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1A62" w14:textId="77777777" w:rsidR="001C5486" w:rsidRPr="009E00EA" w:rsidRDefault="00EF7543">
      <w:pPr>
        <w:rPr>
          <w:rFonts w:ascii="Arial" w:hAnsi="Arial" w:cs="Arial"/>
          <w:b/>
          <w:sz w:val="32"/>
          <w:szCs w:val="32"/>
          <w:u w:val="single"/>
        </w:rPr>
      </w:pPr>
      <w:r w:rsidRPr="009E00EA">
        <w:rPr>
          <w:rFonts w:ascii="Arial" w:hAnsi="Arial" w:cs="Arial"/>
          <w:b/>
          <w:sz w:val="32"/>
          <w:szCs w:val="32"/>
          <w:u w:val="single"/>
        </w:rPr>
        <w:t>F</w:t>
      </w:r>
      <w:r w:rsidR="004F7AF9" w:rsidRPr="009E00EA">
        <w:rPr>
          <w:rFonts w:ascii="Arial" w:hAnsi="Arial" w:cs="Arial"/>
          <w:b/>
          <w:sz w:val="32"/>
          <w:szCs w:val="32"/>
          <w:u w:val="single"/>
        </w:rPr>
        <w:t xml:space="preserve">requently Asked Questions-Board of Revision </w:t>
      </w:r>
    </w:p>
    <w:p w14:paraId="3629E364" w14:textId="367B6A4E" w:rsidR="0055421C" w:rsidRPr="00375DAA" w:rsidRDefault="00502CD9">
      <w:pPr>
        <w:rPr>
          <w:rFonts w:ascii="Arial" w:hAnsi="Arial" w:cs="Arial"/>
          <w:b/>
        </w:rPr>
      </w:pPr>
      <w:r>
        <w:rPr>
          <w:rFonts w:ascii="Arial" w:hAnsi="Arial" w:cs="Arial"/>
          <w:b/>
        </w:rPr>
        <w:t xml:space="preserve">Q. </w:t>
      </w:r>
      <w:r w:rsidR="0055421C" w:rsidRPr="00375DAA">
        <w:rPr>
          <w:rFonts w:ascii="Arial" w:hAnsi="Arial" w:cs="Arial"/>
          <w:b/>
        </w:rPr>
        <w:t>How do I dispute the amount of taxes charged to my parcel?</w:t>
      </w:r>
    </w:p>
    <w:p w14:paraId="0005393E" w14:textId="52CEADA4" w:rsidR="0055421C" w:rsidRPr="00375DAA" w:rsidRDefault="00502CD9">
      <w:pPr>
        <w:rPr>
          <w:rFonts w:ascii="Arial" w:hAnsi="Arial" w:cs="Arial"/>
        </w:rPr>
      </w:pPr>
      <w:r>
        <w:rPr>
          <w:rFonts w:ascii="Arial" w:hAnsi="Arial" w:cs="Arial"/>
          <w:b/>
        </w:rPr>
        <w:t xml:space="preserve">A. </w:t>
      </w:r>
      <w:r w:rsidR="0055421C" w:rsidRPr="009E00EA">
        <w:rPr>
          <w:rFonts w:ascii="Arial" w:hAnsi="Arial" w:cs="Arial"/>
          <w:b/>
        </w:rPr>
        <w:t>You may only appeal the property value.</w:t>
      </w:r>
      <w:r w:rsidR="0055421C" w:rsidRPr="00375DAA">
        <w:rPr>
          <w:rFonts w:ascii="Arial" w:hAnsi="Arial" w:cs="Arial"/>
          <w:b/>
        </w:rPr>
        <w:t xml:space="preserve">  </w:t>
      </w:r>
      <w:r w:rsidR="0055421C" w:rsidRPr="00375DAA">
        <w:rPr>
          <w:rFonts w:ascii="Arial" w:hAnsi="Arial" w:cs="Arial"/>
        </w:rPr>
        <w:t>The tax rate is approved by the voters by way of levies</w:t>
      </w:r>
      <w:r w:rsidR="00A04636" w:rsidRPr="00375DAA">
        <w:rPr>
          <w:rFonts w:ascii="Arial" w:hAnsi="Arial" w:cs="Arial"/>
        </w:rPr>
        <w:t xml:space="preserve">.  </w:t>
      </w:r>
      <w:r w:rsidR="0055421C" w:rsidRPr="00375DAA">
        <w:rPr>
          <w:rFonts w:ascii="Arial" w:hAnsi="Arial" w:cs="Arial"/>
        </w:rPr>
        <w:t>Once a levy is approved, it is part of the tax rate until such time it expires</w:t>
      </w:r>
      <w:r w:rsidR="004C56F1" w:rsidRPr="00375DAA">
        <w:rPr>
          <w:rFonts w:ascii="Arial" w:hAnsi="Arial" w:cs="Arial"/>
        </w:rPr>
        <w:t>,</w:t>
      </w:r>
      <w:r w:rsidR="0055421C" w:rsidRPr="00375DAA">
        <w:rPr>
          <w:rFonts w:ascii="Arial" w:hAnsi="Arial" w:cs="Arial"/>
        </w:rPr>
        <w:t xml:space="preserve"> unless it is a continuing levy that runs in perpetuity.  Value appeals require a Complaint Against Valuation of Real Property (DTE1) form.  The filing period to dispute your value is from January 1</w:t>
      </w:r>
      <w:r w:rsidR="0055421C" w:rsidRPr="00375DAA">
        <w:rPr>
          <w:rFonts w:ascii="Arial" w:hAnsi="Arial" w:cs="Arial"/>
          <w:vertAlign w:val="superscript"/>
        </w:rPr>
        <w:t>st</w:t>
      </w:r>
      <w:r w:rsidR="0055421C" w:rsidRPr="00375DAA">
        <w:rPr>
          <w:rFonts w:ascii="Arial" w:hAnsi="Arial" w:cs="Arial"/>
        </w:rPr>
        <w:t xml:space="preserve"> -</w:t>
      </w:r>
      <w:r w:rsidR="00D8767F" w:rsidRPr="00375DAA">
        <w:rPr>
          <w:rFonts w:ascii="Arial" w:hAnsi="Arial" w:cs="Arial"/>
        </w:rPr>
        <w:t xml:space="preserve"> </w:t>
      </w:r>
      <w:r w:rsidR="0055421C" w:rsidRPr="00375DAA">
        <w:rPr>
          <w:rFonts w:ascii="Arial" w:hAnsi="Arial" w:cs="Arial"/>
        </w:rPr>
        <w:t>March 31</w:t>
      </w:r>
      <w:r w:rsidR="0055421C" w:rsidRPr="00375DAA">
        <w:rPr>
          <w:rFonts w:ascii="Arial" w:hAnsi="Arial" w:cs="Arial"/>
          <w:vertAlign w:val="superscript"/>
        </w:rPr>
        <w:t>st</w:t>
      </w:r>
      <w:r w:rsidR="0055421C" w:rsidRPr="00375DAA">
        <w:rPr>
          <w:rFonts w:ascii="Arial" w:hAnsi="Arial" w:cs="Arial"/>
        </w:rPr>
        <w:t xml:space="preserve"> of each year.</w:t>
      </w:r>
    </w:p>
    <w:p w14:paraId="63719EB1" w14:textId="77777777" w:rsidR="0055421C" w:rsidRPr="00375DAA" w:rsidRDefault="0055421C">
      <w:pPr>
        <w:rPr>
          <w:rFonts w:ascii="Arial" w:hAnsi="Arial" w:cs="Arial"/>
        </w:rPr>
      </w:pPr>
      <w:r w:rsidRPr="00375DAA">
        <w:rPr>
          <w:rFonts w:ascii="Arial" w:hAnsi="Arial" w:cs="Arial"/>
        </w:rPr>
        <w:t xml:space="preserve">Once your </w:t>
      </w:r>
      <w:r w:rsidR="00A04636" w:rsidRPr="00375DAA">
        <w:rPr>
          <w:rFonts w:ascii="Arial" w:hAnsi="Arial" w:cs="Arial"/>
        </w:rPr>
        <w:t>appeal</w:t>
      </w:r>
      <w:r w:rsidRPr="00375DAA">
        <w:rPr>
          <w:rFonts w:ascii="Arial" w:hAnsi="Arial" w:cs="Arial"/>
        </w:rPr>
        <w:t xml:space="preserve"> and </w:t>
      </w:r>
      <w:r w:rsidR="00D8767F" w:rsidRPr="00375DAA">
        <w:rPr>
          <w:rFonts w:ascii="Arial" w:hAnsi="Arial" w:cs="Arial"/>
        </w:rPr>
        <w:t>evidence</w:t>
      </w:r>
      <w:r w:rsidR="00A04636" w:rsidRPr="00375DAA">
        <w:rPr>
          <w:rFonts w:ascii="Arial" w:hAnsi="Arial" w:cs="Arial"/>
        </w:rPr>
        <w:t xml:space="preserve"> supporting the value that you are seeking</w:t>
      </w:r>
      <w:r w:rsidR="00D8767F" w:rsidRPr="00375DAA">
        <w:rPr>
          <w:rFonts w:ascii="Arial" w:hAnsi="Arial" w:cs="Arial"/>
        </w:rPr>
        <w:t xml:space="preserve"> has been </w:t>
      </w:r>
      <w:r w:rsidRPr="00375DAA">
        <w:rPr>
          <w:rFonts w:ascii="Arial" w:hAnsi="Arial" w:cs="Arial"/>
        </w:rPr>
        <w:t xml:space="preserve">submitted </w:t>
      </w:r>
      <w:r w:rsidR="00D8767F" w:rsidRPr="00375DAA">
        <w:rPr>
          <w:rFonts w:ascii="Arial" w:hAnsi="Arial" w:cs="Arial"/>
        </w:rPr>
        <w:t xml:space="preserve">to </w:t>
      </w:r>
      <w:r w:rsidRPr="00375DAA">
        <w:rPr>
          <w:rFonts w:ascii="Arial" w:hAnsi="Arial" w:cs="Arial"/>
        </w:rPr>
        <w:t>the Auditor’s office, the information is reviewed by a staff appraiser.</w:t>
      </w:r>
      <w:r w:rsidR="00D8767F" w:rsidRPr="00375DAA">
        <w:rPr>
          <w:rFonts w:ascii="Arial" w:hAnsi="Arial" w:cs="Arial"/>
        </w:rPr>
        <w:t xml:space="preserve"> It is very helpful to the appraisers to be able to review all your submitted evidence in addition to </w:t>
      </w:r>
      <w:r w:rsidR="004C56F1" w:rsidRPr="00375DAA">
        <w:rPr>
          <w:rFonts w:ascii="Arial" w:hAnsi="Arial" w:cs="Arial"/>
        </w:rPr>
        <w:t xml:space="preserve">your </w:t>
      </w:r>
      <w:r w:rsidR="00A04636" w:rsidRPr="00375DAA">
        <w:rPr>
          <w:rFonts w:ascii="Arial" w:hAnsi="Arial" w:cs="Arial"/>
        </w:rPr>
        <w:t>appeal</w:t>
      </w:r>
      <w:r w:rsidR="004C56F1" w:rsidRPr="00375DAA">
        <w:rPr>
          <w:rFonts w:ascii="Arial" w:hAnsi="Arial" w:cs="Arial"/>
        </w:rPr>
        <w:t xml:space="preserve">, </w:t>
      </w:r>
      <w:r w:rsidR="00D8767F" w:rsidRPr="00375DAA">
        <w:rPr>
          <w:rFonts w:ascii="Arial" w:hAnsi="Arial" w:cs="Arial"/>
        </w:rPr>
        <w:t xml:space="preserve">so that they can </w:t>
      </w:r>
      <w:r w:rsidRPr="00375DAA">
        <w:rPr>
          <w:rFonts w:ascii="Arial" w:hAnsi="Arial" w:cs="Arial"/>
        </w:rPr>
        <w:t xml:space="preserve">make recommendations about your </w:t>
      </w:r>
      <w:r w:rsidR="00D8767F" w:rsidRPr="00375DAA">
        <w:rPr>
          <w:rFonts w:ascii="Arial" w:hAnsi="Arial" w:cs="Arial"/>
        </w:rPr>
        <w:t>case</w:t>
      </w:r>
      <w:r w:rsidRPr="00375DAA">
        <w:rPr>
          <w:rFonts w:ascii="Arial" w:hAnsi="Arial" w:cs="Arial"/>
        </w:rPr>
        <w:t xml:space="preserve"> to the Board</w:t>
      </w:r>
      <w:r w:rsidR="004C56F1" w:rsidRPr="00375DAA">
        <w:rPr>
          <w:rFonts w:ascii="Arial" w:hAnsi="Arial" w:cs="Arial"/>
        </w:rPr>
        <w:t>. If you cannot supply evidence at that time, the Board requires that you submit evidence at least</w:t>
      </w:r>
      <w:r w:rsidR="00D8767F" w:rsidRPr="00375DAA">
        <w:rPr>
          <w:rFonts w:ascii="Arial" w:hAnsi="Arial" w:cs="Arial"/>
        </w:rPr>
        <w:t xml:space="preserve"> </w:t>
      </w:r>
      <w:r w:rsidR="00E5116B" w:rsidRPr="009E00EA">
        <w:rPr>
          <w:rFonts w:ascii="Arial" w:hAnsi="Arial" w:cs="Arial"/>
          <w:b/>
        </w:rPr>
        <w:t>5</w:t>
      </w:r>
      <w:r w:rsidR="00D8767F" w:rsidRPr="009E00EA">
        <w:rPr>
          <w:rFonts w:ascii="Arial" w:hAnsi="Arial" w:cs="Arial"/>
          <w:b/>
        </w:rPr>
        <w:t xml:space="preserve"> days before the hearing</w:t>
      </w:r>
      <w:r w:rsidR="00D8767F" w:rsidRPr="00375DAA">
        <w:rPr>
          <w:rFonts w:ascii="Arial" w:hAnsi="Arial" w:cs="Arial"/>
        </w:rPr>
        <w:t xml:space="preserve"> to allow </w:t>
      </w:r>
      <w:r w:rsidR="004C56F1" w:rsidRPr="00375DAA">
        <w:rPr>
          <w:rFonts w:ascii="Arial" w:hAnsi="Arial" w:cs="Arial"/>
        </w:rPr>
        <w:t xml:space="preserve">for </w:t>
      </w:r>
      <w:r w:rsidR="00D8767F" w:rsidRPr="00375DAA">
        <w:rPr>
          <w:rFonts w:ascii="Arial" w:hAnsi="Arial" w:cs="Arial"/>
        </w:rPr>
        <w:t xml:space="preserve">ample time to review your case. </w:t>
      </w:r>
    </w:p>
    <w:p w14:paraId="18E1DBB9" w14:textId="58B73B0A" w:rsidR="00EF7543" w:rsidRPr="00375DAA" w:rsidRDefault="00502CD9">
      <w:pPr>
        <w:rPr>
          <w:rFonts w:ascii="Arial" w:hAnsi="Arial" w:cs="Arial"/>
          <w:b/>
        </w:rPr>
      </w:pPr>
      <w:r>
        <w:rPr>
          <w:rFonts w:ascii="Arial" w:hAnsi="Arial" w:cs="Arial"/>
          <w:b/>
        </w:rPr>
        <w:t xml:space="preserve">Q. </w:t>
      </w:r>
      <w:r w:rsidR="00EF7543" w:rsidRPr="00375DAA">
        <w:rPr>
          <w:rFonts w:ascii="Arial" w:hAnsi="Arial" w:cs="Arial"/>
          <w:b/>
        </w:rPr>
        <w:t>What is the Board of Revision</w:t>
      </w:r>
      <w:r w:rsidR="00C74CD4" w:rsidRPr="00375DAA">
        <w:rPr>
          <w:rFonts w:ascii="Arial" w:hAnsi="Arial" w:cs="Arial"/>
          <w:b/>
        </w:rPr>
        <w:t xml:space="preserve"> and who </w:t>
      </w:r>
      <w:r w:rsidR="00E24C10" w:rsidRPr="00375DAA">
        <w:rPr>
          <w:rFonts w:ascii="Arial" w:hAnsi="Arial" w:cs="Arial"/>
          <w:b/>
        </w:rPr>
        <w:t xml:space="preserve">are </w:t>
      </w:r>
      <w:r w:rsidR="00C74CD4" w:rsidRPr="00375DAA">
        <w:rPr>
          <w:rFonts w:ascii="Arial" w:hAnsi="Arial" w:cs="Arial"/>
          <w:b/>
        </w:rPr>
        <w:t>the members?</w:t>
      </w:r>
    </w:p>
    <w:p w14:paraId="2BB70D5E" w14:textId="4D6976EE" w:rsidR="00EF7543" w:rsidRPr="00375DAA" w:rsidRDefault="00502CD9">
      <w:pPr>
        <w:rPr>
          <w:rFonts w:ascii="Arial" w:hAnsi="Arial" w:cs="Arial"/>
        </w:rPr>
      </w:pPr>
      <w:r>
        <w:rPr>
          <w:rFonts w:ascii="Arial" w:hAnsi="Arial" w:cs="Arial"/>
        </w:rPr>
        <w:t xml:space="preserve">A. </w:t>
      </w:r>
      <w:r w:rsidR="00EF7543" w:rsidRPr="00375DAA">
        <w:rPr>
          <w:rFonts w:ascii="Arial" w:hAnsi="Arial" w:cs="Arial"/>
        </w:rPr>
        <w:t xml:space="preserve">The </w:t>
      </w:r>
      <w:r w:rsidR="00872FB5" w:rsidRPr="00375DAA">
        <w:rPr>
          <w:rFonts w:ascii="Arial" w:hAnsi="Arial" w:cs="Arial"/>
        </w:rPr>
        <w:t xml:space="preserve">Board of Revision is a </w:t>
      </w:r>
      <w:r w:rsidR="00C74CD4" w:rsidRPr="00375DAA">
        <w:rPr>
          <w:rFonts w:ascii="Arial" w:hAnsi="Arial" w:cs="Arial"/>
        </w:rPr>
        <w:t>three-member</w:t>
      </w:r>
      <w:r w:rsidR="00872FB5" w:rsidRPr="00375DAA">
        <w:rPr>
          <w:rFonts w:ascii="Arial" w:hAnsi="Arial" w:cs="Arial"/>
        </w:rPr>
        <w:t xml:space="preserve"> valuation review panel consisting of the Auditor, Treasurer, and Presi</w:t>
      </w:r>
      <w:r w:rsidR="00C74CD4" w:rsidRPr="00375DAA">
        <w:rPr>
          <w:rFonts w:ascii="Arial" w:hAnsi="Arial" w:cs="Arial"/>
        </w:rPr>
        <w:t>dent of the County Commissioners.</w:t>
      </w:r>
      <w:r w:rsidR="00E103D5">
        <w:rPr>
          <w:rFonts w:ascii="Arial" w:hAnsi="Arial" w:cs="Arial"/>
        </w:rPr>
        <w:t xml:space="preserve"> Each member may also appoint one or more designees to sit on the Board in their absence.</w:t>
      </w:r>
    </w:p>
    <w:p w14:paraId="28889BBA" w14:textId="7B06D7A8" w:rsidR="0093601F" w:rsidRPr="00375DAA" w:rsidRDefault="00502CD9" w:rsidP="004F7AF9">
      <w:pPr>
        <w:widowControl w:val="0"/>
        <w:rPr>
          <w:rFonts w:ascii="Arial" w:hAnsi="Arial" w:cs="Arial"/>
          <w:b/>
          <w:bCs/>
        </w:rPr>
      </w:pPr>
      <w:r>
        <w:rPr>
          <w:rFonts w:ascii="Arial" w:hAnsi="Arial" w:cs="Arial"/>
          <w:b/>
          <w:bCs/>
        </w:rPr>
        <w:t xml:space="preserve">Q. </w:t>
      </w:r>
      <w:r w:rsidR="004F7AF9" w:rsidRPr="00375DAA">
        <w:rPr>
          <w:rFonts w:ascii="Arial" w:hAnsi="Arial" w:cs="Arial"/>
          <w:b/>
          <w:bCs/>
        </w:rPr>
        <w:t>Do I need an attorney?</w:t>
      </w:r>
    </w:p>
    <w:p w14:paraId="1BCAFA7A" w14:textId="4F2D7DE0" w:rsidR="004F7AF9" w:rsidRPr="00375DAA" w:rsidRDefault="00502CD9" w:rsidP="004F7AF9">
      <w:pPr>
        <w:widowControl w:val="0"/>
        <w:rPr>
          <w:rFonts w:ascii="Arial" w:hAnsi="Arial" w:cs="Arial"/>
          <w:b/>
          <w:bCs/>
        </w:rPr>
      </w:pPr>
      <w:r>
        <w:rPr>
          <w:rFonts w:ascii="Arial" w:hAnsi="Arial" w:cs="Arial"/>
        </w:rPr>
        <w:t xml:space="preserve">A. </w:t>
      </w:r>
      <w:r w:rsidR="004F7AF9" w:rsidRPr="00375DAA">
        <w:rPr>
          <w:rFonts w:ascii="Arial" w:hAnsi="Arial" w:cs="Arial"/>
        </w:rPr>
        <w:t>This is a legal proceeding and it may be worthwhile to have counsel - the choice is yours.</w:t>
      </w:r>
      <w:r w:rsidR="0093601F" w:rsidRPr="00375DAA">
        <w:rPr>
          <w:rFonts w:ascii="Arial" w:hAnsi="Arial" w:cs="Arial"/>
          <w:b/>
          <w:bCs/>
        </w:rPr>
        <w:t xml:space="preserve">  </w:t>
      </w:r>
      <w:r w:rsidR="004F7AF9" w:rsidRPr="00375DAA">
        <w:rPr>
          <w:rFonts w:ascii="Arial" w:hAnsi="Arial" w:cs="Arial"/>
        </w:rPr>
        <w:t xml:space="preserve">If you are the property owner you may not need a lawyer for your hearing.  </w:t>
      </w:r>
      <w:r w:rsidR="00E103D5">
        <w:rPr>
          <w:rFonts w:ascii="Arial" w:hAnsi="Arial" w:cs="Arial"/>
        </w:rPr>
        <w:t xml:space="preserve">However, a person not representing themselves may not engage in any activity which constitutes the practice of law unless that person is authorized to practice law in Ohio. </w:t>
      </w:r>
      <w:r w:rsidR="004F7AF9" w:rsidRPr="00375DAA">
        <w:rPr>
          <w:rFonts w:ascii="Arial" w:hAnsi="Arial" w:cs="Arial"/>
        </w:rPr>
        <w:t>See the instructions</w:t>
      </w:r>
      <w:r w:rsidR="0093601F" w:rsidRPr="00375DAA">
        <w:rPr>
          <w:rFonts w:ascii="Arial" w:hAnsi="Arial" w:cs="Arial"/>
        </w:rPr>
        <w:t xml:space="preserve"> </w:t>
      </w:r>
      <w:r w:rsidR="004F7AF9" w:rsidRPr="00375DAA">
        <w:rPr>
          <w:rFonts w:ascii="Arial" w:hAnsi="Arial" w:cs="Arial"/>
        </w:rPr>
        <w:t>on the reverse of DTE Form 1 complaint form.</w:t>
      </w:r>
    </w:p>
    <w:p w14:paraId="54F7CDDF" w14:textId="1FD9C791" w:rsidR="00C74CD4" w:rsidRPr="00375DAA" w:rsidRDefault="00502CD9" w:rsidP="0093601F">
      <w:pPr>
        <w:widowControl w:val="0"/>
        <w:rPr>
          <w:rFonts w:ascii="Calibri" w:hAnsi="Calibri"/>
        </w:rPr>
      </w:pPr>
      <w:r>
        <w:rPr>
          <w:rFonts w:ascii="Arial" w:hAnsi="Arial" w:cs="Arial"/>
          <w:b/>
        </w:rPr>
        <w:t xml:space="preserve">Q. </w:t>
      </w:r>
      <w:r w:rsidR="00C74CD4" w:rsidRPr="00375DAA">
        <w:rPr>
          <w:rFonts w:ascii="Arial" w:hAnsi="Arial" w:cs="Arial"/>
          <w:b/>
        </w:rPr>
        <w:t>What is the purpose of the Board of Revision?</w:t>
      </w:r>
    </w:p>
    <w:p w14:paraId="41A1BCA7" w14:textId="07EF285C" w:rsidR="004F7AF9" w:rsidRPr="009E00EA" w:rsidRDefault="00502CD9">
      <w:pPr>
        <w:rPr>
          <w:rFonts w:ascii="Arial" w:hAnsi="Arial" w:cs="Arial"/>
          <w:b/>
        </w:rPr>
      </w:pPr>
      <w:r>
        <w:rPr>
          <w:rFonts w:ascii="Arial" w:hAnsi="Arial" w:cs="Arial"/>
        </w:rPr>
        <w:t xml:space="preserve">A. </w:t>
      </w:r>
      <w:r w:rsidR="00C74CD4" w:rsidRPr="00375DAA">
        <w:rPr>
          <w:rFonts w:ascii="Arial" w:hAnsi="Arial" w:cs="Arial"/>
        </w:rPr>
        <w:t xml:space="preserve">The Board is established to conduct a hearing in order to determine the fair market value of the real property as of the lien date for the tax year in question.  It is an opportunity for you to present evidence of value. </w:t>
      </w:r>
      <w:r w:rsidR="00C74CD4" w:rsidRPr="00375DAA">
        <w:rPr>
          <w:rFonts w:ascii="Arial" w:hAnsi="Arial" w:cs="Arial"/>
          <w:u w:val="single"/>
        </w:rPr>
        <w:t xml:space="preserve"> </w:t>
      </w:r>
      <w:r w:rsidR="00C74CD4" w:rsidRPr="009E00EA">
        <w:rPr>
          <w:rFonts w:ascii="Arial" w:hAnsi="Arial" w:cs="Arial"/>
          <w:b/>
          <w:u w:val="single"/>
        </w:rPr>
        <w:t xml:space="preserve">The Board does not hear complaints about taxes. </w:t>
      </w:r>
      <w:r w:rsidR="00C74CD4" w:rsidRPr="009E00EA">
        <w:rPr>
          <w:rFonts w:ascii="Arial" w:hAnsi="Arial" w:cs="Arial"/>
          <w:b/>
        </w:rPr>
        <w:t xml:space="preserve"> </w:t>
      </w:r>
    </w:p>
    <w:p w14:paraId="74CF27EF" w14:textId="2E729410" w:rsidR="00232117" w:rsidRPr="009E00EA" w:rsidRDefault="00502CD9">
      <w:pPr>
        <w:rPr>
          <w:rFonts w:ascii="Arial" w:hAnsi="Arial" w:cs="Arial"/>
          <w:b/>
        </w:rPr>
      </w:pPr>
      <w:r>
        <w:rPr>
          <w:rFonts w:ascii="Arial" w:hAnsi="Arial" w:cs="Arial"/>
          <w:b/>
        </w:rPr>
        <w:t xml:space="preserve">Q. </w:t>
      </w:r>
      <w:r w:rsidR="00232117" w:rsidRPr="009E00EA">
        <w:rPr>
          <w:rFonts w:ascii="Arial" w:hAnsi="Arial" w:cs="Arial"/>
          <w:b/>
        </w:rPr>
        <w:t>Do I have to attend the hearing?</w:t>
      </w:r>
    </w:p>
    <w:p w14:paraId="4A3BF0C9" w14:textId="7A289B69" w:rsidR="00232117" w:rsidRPr="00375DAA" w:rsidRDefault="00502CD9">
      <w:pPr>
        <w:rPr>
          <w:rFonts w:ascii="Arial" w:hAnsi="Arial" w:cs="Arial"/>
        </w:rPr>
      </w:pPr>
      <w:r>
        <w:rPr>
          <w:rFonts w:ascii="Arial" w:hAnsi="Arial" w:cs="Arial"/>
        </w:rPr>
        <w:t xml:space="preserve">A. </w:t>
      </w:r>
      <w:r w:rsidR="00232117" w:rsidRPr="00375DAA">
        <w:rPr>
          <w:rFonts w:ascii="Arial" w:hAnsi="Arial" w:cs="Arial"/>
        </w:rPr>
        <w:t>It is in your best interest to attend a hearing so the Board may ask you questions about your property and anything that you submitted as evidence.</w:t>
      </w:r>
    </w:p>
    <w:p w14:paraId="78913DAF" w14:textId="5B802053" w:rsidR="004F7AF9" w:rsidRPr="00375DAA" w:rsidRDefault="00502CD9">
      <w:pPr>
        <w:rPr>
          <w:rFonts w:ascii="Arial" w:hAnsi="Arial" w:cs="Arial"/>
          <w:b/>
        </w:rPr>
      </w:pPr>
      <w:r>
        <w:rPr>
          <w:rFonts w:ascii="Arial" w:hAnsi="Arial" w:cs="Arial"/>
          <w:b/>
        </w:rPr>
        <w:t xml:space="preserve">Q. </w:t>
      </w:r>
      <w:r w:rsidR="004F7AF9" w:rsidRPr="00375DAA">
        <w:rPr>
          <w:rFonts w:ascii="Arial" w:hAnsi="Arial" w:cs="Arial"/>
          <w:b/>
        </w:rPr>
        <w:t>Who is present at the hearing?</w:t>
      </w:r>
    </w:p>
    <w:p w14:paraId="76F86DA3" w14:textId="1F42D245" w:rsidR="00C74CD4" w:rsidRPr="00375DAA" w:rsidRDefault="00502CD9">
      <w:pPr>
        <w:rPr>
          <w:rFonts w:ascii="Arial" w:hAnsi="Arial" w:cs="Arial"/>
        </w:rPr>
      </w:pPr>
      <w:r>
        <w:rPr>
          <w:rFonts w:ascii="Arial" w:hAnsi="Arial" w:cs="Arial"/>
        </w:rPr>
        <w:t xml:space="preserve">A. </w:t>
      </w:r>
      <w:r w:rsidR="00C74CD4" w:rsidRPr="00375DAA">
        <w:rPr>
          <w:rFonts w:ascii="Arial" w:hAnsi="Arial" w:cs="Arial"/>
        </w:rPr>
        <w:t>Parties that may be present at the hearing in addition to the Board members include the owner, complainant, legal counsel</w:t>
      </w:r>
      <w:r w:rsidR="00E103D5">
        <w:rPr>
          <w:rFonts w:ascii="Arial" w:hAnsi="Arial" w:cs="Arial"/>
        </w:rPr>
        <w:t>,</w:t>
      </w:r>
      <w:r w:rsidR="00C74CD4" w:rsidRPr="00375DAA">
        <w:rPr>
          <w:rFonts w:ascii="Arial" w:hAnsi="Arial" w:cs="Arial"/>
        </w:rPr>
        <w:t xml:space="preserve"> or a board of education representative.</w:t>
      </w:r>
    </w:p>
    <w:p w14:paraId="33930B37" w14:textId="70828DDC" w:rsidR="00C74CD4" w:rsidRPr="00375DAA" w:rsidRDefault="00502CD9">
      <w:pPr>
        <w:rPr>
          <w:rFonts w:ascii="Arial" w:hAnsi="Arial" w:cs="Arial"/>
          <w:b/>
        </w:rPr>
      </w:pPr>
      <w:r>
        <w:rPr>
          <w:rFonts w:ascii="Arial" w:hAnsi="Arial" w:cs="Arial"/>
          <w:b/>
        </w:rPr>
        <w:t xml:space="preserve">Q. </w:t>
      </w:r>
      <w:r w:rsidR="00C74CD4" w:rsidRPr="00375DAA">
        <w:rPr>
          <w:rFonts w:ascii="Arial" w:hAnsi="Arial" w:cs="Arial"/>
          <w:b/>
        </w:rPr>
        <w:t>What happens at the hearing?</w:t>
      </w:r>
    </w:p>
    <w:p w14:paraId="2B220058" w14:textId="293C3A19" w:rsidR="0093601F" w:rsidRPr="00375DAA" w:rsidRDefault="00502CD9">
      <w:pPr>
        <w:rPr>
          <w:rFonts w:ascii="Arial" w:hAnsi="Arial" w:cs="Arial"/>
        </w:rPr>
      </w:pPr>
      <w:r>
        <w:rPr>
          <w:rFonts w:ascii="Arial" w:hAnsi="Arial" w:cs="Arial"/>
        </w:rPr>
        <w:t xml:space="preserve">A. </w:t>
      </w:r>
      <w:r w:rsidR="006570BD" w:rsidRPr="00375DAA">
        <w:rPr>
          <w:rFonts w:ascii="Arial" w:hAnsi="Arial" w:cs="Arial"/>
        </w:rPr>
        <w:t xml:space="preserve">Upon arrival, you will first sign in so that we know that you have arrived for your hearing.  </w:t>
      </w:r>
      <w:r w:rsidR="00E24C10" w:rsidRPr="00375DAA">
        <w:rPr>
          <w:rFonts w:ascii="Arial" w:hAnsi="Arial" w:cs="Arial"/>
        </w:rPr>
        <w:t xml:space="preserve">The process is very similar to a court proceeding. </w:t>
      </w:r>
      <w:r w:rsidR="006570BD" w:rsidRPr="00375DAA">
        <w:rPr>
          <w:rFonts w:ascii="Arial" w:hAnsi="Arial" w:cs="Arial"/>
        </w:rPr>
        <w:t>At the time of your hearing you will be sworn in</w:t>
      </w:r>
      <w:r w:rsidR="00E24C10" w:rsidRPr="00375DAA">
        <w:rPr>
          <w:rFonts w:ascii="Arial" w:hAnsi="Arial" w:cs="Arial"/>
        </w:rPr>
        <w:t>, on record,</w:t>
      </w:r>
      <w:r w:rsidR="006570BD" w:rsidRPr="00375DAA">
        <w:rPr>
          <w:rFonts w:ascii="Arial" w:hAnsi="Arial" w:cs="Arial"/>
        </w:rPr>
        <w:t xml:space="preserve"> by the representative of the Auditor’s office, who is also the chairperson of the Board.  </w:t>
      </w:r>
      <w:r w:rsidR="00E24C10" w:rsidRPr="00375DAA">
        <w:rPr>
          <w:rFonts w:ascii="Arial" w:hAnsi="Arial" w:cs="Arial"/>
        </w:rPr>
        <w:t xml:space="preserve">You will present your case, which is also recorded, providing all evidence and testimony you </w:t>
      </w:r>
      <w:r w:rsidR="00E24C10" w:rsidRPr="00375DAA">
        <w:rPr>
          <w:rFonts w:ascii="Arial" w:hAnsi="Arial" w:cs="Arial"/>
        </w:rPr>
        <w:lastRenderedPageBreak/>
        <w:t xml:space="preserve">have to offer in support of the valuation you seek. Any individual that testifies will be sworn in as a witness. </w:t>
      </w:r>
      <w:r w:rsidR="00D56D10" w:rsidRPr="00375DAA">
        <w:rPr>
          <w:rFonts w:ascii="Arial" w:hAnsi="Arial" w:cs="Arial"/>
        </w:rPr>
        <w:t xml:space="preserve">All hearings shall be open to the public and shall be recorded for later transcription or </w:t>
      </w:r>
      <w:proofErr w:type="spellStart"/>
      <w:r w:rsidR="00D56D10" w:rsidRPr="00375DAA">
        <w:rPr>
          <w:rFonts w:ascii="Arial" w:hAnsi="Arial" w:cs="Arial"/>
        </w:rPr>
        <w:t>stenographically</w:t>
      </w:r>
      <w:proofErr w:type="spellEnd"/>
      <w:r w:rsidR="00D56D10" w:rsidRPr="00375DAA">
        <w:rPr>
          <w:rFonts w:ascii="Arial" w:hAnsi="Arial" w:cs="Arial"/>
        </w:rPr>
        <w:t xml:space="preserve"> reported.</w:t>
      </w:r>
    </w:p>
    <w:p w14:paraId="5273EEC2" w14:textId="10E0CFF5" w:rsidR="0093601F" w:rsidRPr="00375DAA" w:rsidRDefault="00502CD9">
      <w:pPr>
        <w:rPr>
          <w:rFonts w:ascii="Arial" w:hAnsi="Arial" w:cs="Arial"/>
          <w:b/>
        </w:rPr>
      </w:pPr>
      <w:r>
        <w:rPr>
          <w:rFonts w:ascii="Arial" w:hAnsi="Arial" w:cs="Arial"/>
          <w:b/>
        </w:rPr>
        <w:t xml:space="preserve">Q. </w:t>
      </w:r>
      <w:r w:rsidR="0093601F" w:rsidRPr="00375DAA">
        <w:rPr>
          <w:rFonts w:ascii="Arial" w:hAnsi="Arial" w:cs="Arial"/>
          <w:b/>
        </w:rPr>
        <w:t>What if I am unable to attend my scheduled hearing?</w:t>
      </w:r>
    </w:p>
    <w:p w14:paraId="449B6A8F" w14:textId="0AF6E6F2" w:rsidR="00A04636" w:rsidRPr="00375DAA" w:rsidRDefault="00502CD9" w:rsidP="00630591">
      <w:pPr>
        <w:rPr>
          <w:rFonts w:ascii="Arial" w:hAnsi="Arial" w:cs="Arial"/>
        </w:rPr>
      </w:pPr>
      <w:r>
        <w:rPr>
          <w:rFonts w:ascii="Arial" w:hAnsi="Arial" w:cs="Arial"/>
        </w:rPr>
        <w:t xml:space="preserve">A. </w:t>
      </w:r>
      <w:r w:rsidR="0093601F" w:rsidRPr="00375DAA">
        <w:rPr>
          <w:rFonts w:ascii="Arial" w:hAnsi="Arial" w:cs="Arial"/>
        </w:rPr>
        <w:t xml:space="preserve">The Board of Revision allows for only 1 </w:t>
      </w:r>
      <w:r w:rsidR="00E103D5">
        <w:rPr>
          <w:rFonts w:ascii="Arial" w:hAnsi="Arial" w:cs="Arial"/>
        </w:rPr>
        <w:t xml:space="preserve">opportunity to </w:t>
      </w:r>
      <w:r w:rsidR="0093601F" w:rsidRPr="00375DAA">
        <w:rPr>
          <w:rFonts w:ascii="Arial" w:hAnsi="Arial" w:cs="Arial"/>
        </w:rPr>
        <w:t xml:space="preserve">reschedule if good cause is shown. </w:t>
      </w:r>
    </w:p>
    <w:p w14:paraId="1953C0E0" w14:textId="0DB399C7" w:rsidR="0006580C" w:rsidRPr="00375DAA" w:rsidRDefault="00502CD9" w:rsidP="00A04636">
      <w:pPr>
        <w:ind w:left="-144" w:firstLine="144"/>
        <w:rPr>
          <w:rFonts w:ascii="Arial" w:hAnsi="Arial" w:cs="Arial"/>
        </w:rPr>
      </w:pPr>
      <w:r w:rsidRPr="00502CD9">
        <w:rPr>
          <w:rFonts w:ascii="Arial" w:hAnsi="Arial" w:cs="Arial"/>
          <w:b/>
        </w:rPr>
        <w:t>Q.</w:t>
      </w:r>
      <w:r>
        <w:rPr>
          <w:rFonts w:ascii="Arial" w:hAnsi="Arial" w:cs="Arial"/>
        </w:rPr>
        <w:t xml:space="preserve"> </w:t>
      </w:r>
      <w:r w:rsidR="0006580C" w:rsidRPr="00375DAA">
        <w:rPr>
          <w:rFonts w:ascii="Arial" w:hAnsi="Arial" w:cs="Arial"/>
          <w:b/>
        </w:rPr>
        <w:t xml:space="preserve">How long is the </w:t>
      </w:r>
      <w:r w:rsidR="004F7AF9" w:rsidRPr="00375DAA">
        <w:rPr>
          <w:rFonts w:ascii="Arial" w:hAnsi="Arial" w:cs="Arial"/>
          <w:b/>
        </w:rPr>
        <w:t>h</w:t>
      </w:r>
      <w:r w:rsidR="0006580C" w:rsidRPr="00375DAA">
        <w:rPr>
          <w:rFonts w:ascii="Arial" w:hAnsi="Arial" w:cs="Arial"/>
          <w:b/>
        </w:rPr>
        <w:t>earing?</w:t>
      </w:r>
    </w:p>
    <w:p w14:paraId="3D1B0B72" w14:textId="389F34DA" w:rsidR="00630591" w:rsidRPr="00375DAA" w:rsidRDefault="00502CD9" w:rsidP="00630591">
      <w:pPr>
        <w:rPr>
          <w:rFonts w:ascii="Arial" w:hAnsi="Arial" w:cs="Arial"/>
        </w:rPr>
      </w:pPr>
      <w:r>
        <w:rPr>
          <w:rFonts w:ascii="Arial" w:hAnsi="Arial" w:cs="Arial"/>
        </w:rPr>
        <w:t xml:space="preserve">A. </w:t>
      </w:r>
      <w:r w:rsidR="00630591" w:rsidRPr="00375DAA">
        <w:rPr>
          <w:rFonts w:ascii="Arial" w:hAnsi="Arial" w:cs="Arial"/>
        </w:rPr>
        <w:t xml:space="preserve">Hearings typically last 15 minutes for residential properties and 20-30 minutes for commercial properties. </w:t>
      </w:r>
      <w:r w:rsidR="004F7AF9" w:rsidRPr="00375DAA">
        <w:rPr>
          <w:rFonts w:ascii="Arial" w:hAnsi="Arial" w:cs="Arial"/>
        </w:rPr>
        <w:t>Complex cases may require a longer hearing.</w:t>
      </w:r>
    </w:p>
    <w:p w14:paraId="5192E57C" w14:textId="493D3591" w:rsidR="0006580C" w:rsidRPr="00375DAA" w:rsidRDefault="00502CD9">
      <w:pPr>
        <w:rPr>
          <w:rFonts w:ascii="Arial" w:hAnsi="Arial" w:cs="Arial"/>
          <w:b/>
        </w:rPr>
      </w:pPr>
      <w:r>
        <w:rPr>
          <w:rFonts w:ascii="Arial" w:hAnsi="Arial" w:cs="Arial"/>
          <w:b/>
        </w:rPr>
        <w:t xml:space="preserve">Q. </w:t>
      </w:r>
      <w:r w:rsidR="0006580C" w:rsidRPr="00375DAA">
        <w:rPr>
          <w:rFonts w:ascii="Arial" w:hAnsi="Arial" w:cs="Arial"/>
          <w:b/>
        </w:rPr>
        <w:t xml:space="preserve">What types of </w:t>
      </w:r>
      <w:r w:rsidR="004F7AF9" w:rsidRPr="00375DAA">
        <w:rPr>
          <w:rFonts w:ascii="Arial" w:hAnsi="Arial" w:cs="Arial"/>
          <w:b/>
        </w:rPr>
        <w:t>e</w:t>
      </w:r>
      <w:r w:rsidR="0006580C" w:rsidRPr="00375DAA">
        <w:rPr>
          <w:rFonts w:ascii="Arial" w:hAnsi="Arial" w:cs="Arial"/>
          <w:b/>
        </w:rPr>
        <w:t>vidence does the Board consider</w:t>
      </w:r>
      <w:r w:rsidR="00746640" w:rsidRPr="00375DAA">
        <w:rPr>
          <w:rFonts w:ascii="Arial" w:hAnsi="Arial" w:cs="Arial"/>
          <w:b/>
        </w:rPr>
        <w:t xml:space="preserve"> to determine fair market value?</w:t>
      </w:r>
    </w:p>
    <w:p w14:paraId="0B7AB46B" w14:textId="4B78E916" w:rsidR="004F7AF9" w:rsidRPr="00375DAA" w:rsidRDefault="00502CD9" w:rsidP="00BE61C3">
      <w:pPr>
        <w:pStyle w:val="BodyCopy"/>
        <w:widowControl w:val="0"/>
        <w:ind w:left="360" w:right="-1008" w:hanging="360"/>
        <w:jc w:val="both"/>
        <w:rPr>
          <w:rFonts w:ascii="Arial" w:hAnsi="Arial" w:cs="Arial"/>
          <w:sz w:val="22"/>
          <w:szCs w:val="22"/>
        </w:rPr>
      </w:pPr>
      <w:r>
        <w:rPr>
          <w:rFonts w:ascii="Arial" w:hAnsi="Arial" w:cs="Arial"/>
          <w:sz w:val="22"/>
          <w:szCs w:val="22"/>
        </w:rPr>
        <w:t xml:space="preserve">A. </w:t>
      </w:r>
      <w:r w:rsidR="004F7AF9" w:rsidRPr="00375DAA">
        <w:rPr>
          <w:rFonts w:ascii="Arial" w:hAnsi="Arial" w:cs="Arial"/>
          <w:sz w:val="22"/>
          <w:szCs w:val="22"/>
        </w:rPr>
        <w:t>All evidence presented to the Board is considered, though the following is provided as a guideline:</w:t>
      </w:r>
    </w:p>
    <w:p w14:paraId="7D6835B3" w14:textId="60899F20" w:rsidR="0006580C" w:rsidRPr="00375DAA" w:rsidRDefault="0006580C" w:rsidP="00BE61C3">
      <w:pPr>
        <w:pStyle w:val="BodyCopy"/>
        <w:widowControl w:val="0"/>
        <w:numPr>
          <w:ilvl w:val="0"/>
          <w:numId w:val="2"/>
        </w:numPr>
        <w:spacing w:before="100" w:beforeAutospacing="1" w:after="0"/>
        <w:ind w:right="-1008"/>
        <w:jc w:val="both"/>
        <w:rPr>
          <w:rFonts w:ascii="Arial" w:hAnsi="Arial" w:cs="Arial"/>
          <w:color w:val="000000"/>
          <w:sz w:val="22"/>
          <w:szCs w:val="22"/>
          <w14:ligatures w14:val="none"/>
        </w:rPr>
      </w:pPr>
      <w:r w:rsidRPr="00375DAA">
        <w:rPr>
          <w:rFonts w:ascii="Arial" w:hAnsi="Arial" w:cs="Arial"/>
          <w:color w:val="000000"/>
          <w:sz w:val="22"/>
          <w:szCs w:val="22"/>
          <w14:ligatures w14:val="none"/>
        </w:rPr>
        <w:t>A recent arm’s length sale of the property under appeal. (O</w:t>
      </w:r>
      <w:r w:rsidR="00E103D5">
        <w:rPr>
          <w:rFonts w:ascii="Arial" w:hAnsi="Arial" w:cs="Arial"/>
          <w:color w:val="000000"/>
          <w:sz w:val="22"/>
          <w:szCs w:val="22"/>
          <w14:ligatures w14:val="none"/>
        </w:rPr>
        <w:t>.</w:t>
      </w:r>
      <w:r w:rsidRPr="00375DAA">
        <w:rPr>
          <w:rFonts w:ascii="Arial" w:hAnsi="Arial" w:cs="Arial"/>
          <w:color w:val="000000"/>
          <w:sz w:val="22"/>
          <w:szCs w:val="22"/>
          <w14:ligatures w14:val="none"/>
        </w:rPr>
        <w:t>R</w:t>
      </w:r>
      <w:r w:rsidR="00E103D5">
        <w:rPr>
          <w:rFonts w:ascii="Arial" w:hAnsi="Arial" w:cs="Arial"/>
          <w:color w:val="000000"/>
          <w:sz w:val="22"/>
          <w:szCs w:val="22"/>
          <w14:ligatures w14:val="none"/>
        </w:rPr>
        <w:t>.</w:t>
      </w:r>
      <w:r w:rsidRPr="00375DAA">
        <w:rPr>
          <w:rFonts w:ascii="Arial" w:hAnsi="Arial" w:cs="Arial"/>
          <w:color w:val="000000"/>
          <w:sz w:val="22"/>
          <w:szCs w:val="22"/>
          <w14:ligatures w14:val="none"/>
        </w:rPr>
        <w:t>C</w:t>
      </w:r>
      <w:r w:rsidR="00E103D5">
        <w:rPr>
          <w:rFonts w:ascii="Arial" w:hAnsi="Arial" w:cs="Arial"/>
          <w:color w:val="000000"/>
          <w:sz w:val="22"/>
          <w:szCs w:val="22"/>
          <w14:ligatures w14:val="none"/>
        </w:rPr>
        <w:t>.</w:t>
      </w:r>
      <w:r w:rsidRPr="00375DAA">
        <w:rPr>
          <w:rFonts w:ascii="Arial" w:hAnsi="Arial" w:cs="Arial"/>
          <w:color w:val="000000"/>
          <w:sz w:val="22"/>
          <w:szCs w:val="22"/>
          <w14:ligatures w14:val="none"/>
        </w:rPr>
        <w:t xml:space="preserve"> 5713.03)</w:t>
      </w:r>
    </w:p>
    <w:p w14:paraId="21E10326" w14:textId="77777777" w:rsidR="0006580C" w:rsidRPr="00375DAA" w:rsidRDefault="0006580C" w:rsidP="00BE61C3">
      <w:pPr>
        <w:pStyle w:val="BodyCopy"/>
        <w:widowControl w:val="0"/>
        <w:numPr>
          <w:ilvl w:val="0"/>
          <w:numId w:val="2"/>
        </w:numPr>
        <w:spacing w:before="100" w:beforeAutospacing="1" w:after="0"/>
        <w:ind w:right="-1008"/>
        <w:jc w:val="both"/>
        <w:rPr>
          <w:rFonts w:ascii="Arial" w:hAnsi="Arial" w:cs="Arial"/>
          <w:color w:val="000000"/>
          <w:sz w:val="22"/>
          <w:szCs w:val="22"/>
          <w14:ligatures w14:val="none"/>
        </w:rPr>
      </w:pPr>
      <w:r w:rsidRPr="00375DAA">
        <w:rPr>
          <w:rFonts w:ascii="Arial" w:hAnsi="Arial" w:cs="Arial"/>
          <w:color w:val="000000"/>
          <w:sz w:val="22"/>
          <w:szCs w:val="22"/>
          <w14:ligatures w14:val="none"/>
        </w:rPr>
        <w:t>A recent listing/purchase agreement of the property.</w:t>
      </w:r>
    </w:p>
    <w:p w14:paraId="50428AAA" w14:textId="77777777" w:rsidR="006E5813" w:rsidRPr="00375DAA" w:rsidRDefault="0006580C" w:rsidP="006E5813">
      <w:pPr>
        <w:pStyle w:val="BodyCopy"/>
        <w:widowControl w:val="0"/>
        <w:numPr>
          <w:ilvl w:val="0"/>
          <w:numId w:val="2"/>
        </w:numPr>
        <w:spacing w:before="100" w:beforeAutospacing="1" w:after="0"/>
        <w:ind w:right="-1008"/>
        <w:jc w:val="both"/>
        <w:rPr>
          <w:rFonts w:ascii="Arial" w:hAnsi="Arial" w:cs="Arial"/>
          <w:color w:val="000000"/>
          <w:sz w:val="22"/>
          <w:szCs w:val="22"/>
          <w14:ligatures w14:val="none"/>
        </w:rPr>
      </w:pPr>
      <w:r w:rsidRPr="00375DAA">
        <w:rPr>
          <w:rFonts w:ascii="Arial" w:hAnsi="Arial" w:cs="Arial"/>
          <w:color w:val="000000"/>
          <w:sz w:val="22"/>
          <w:szCs w:val="22"/>
          <w14:ligatures w14:val="none"/>
        </w:rPr>
        <w:t>A</w:t>
      </w:r>
      <w:r w:rsidR="006E5813" w:rsidRPr="00375DAA">
        <w:rPr>
          <w:rFonts w:ascii="Arial" w:hAnsi="Arial" w:cs="Arial"/>
          <w:color w:val="000000"/>
          <w:sz w:val="22"/>
          <w:szCs w:val="22"/>
          <w14:ligatures w14:val="none"/>
        </w:rPr>
        <w:t xml:space="preserve"> recent</w:t>
      </w:r>
      <w:r w:rsidRPr="00375DAA">
        <w:rPr>
          <w:rFonts w:ascii="Arial" w:hAnsi="Arial" w:cs="Arial"/>
          <w:color w:val="000000"/>
          <w:sz w:val="22"/>
          <w:szCs w:val="22"/>
          <w14:ligatures w14:val="none"/>
        </w:rPr>
        <w:t xml:space="preserve"> appraisal prepared by a qualified appraiser as of the lien date (January 1) of the</w:t>
      </w:r>
    </w:p>
    <w:p w14:paraId="23CE8F00" w14:textId="77777777" w:rsidR="00A04636" w:rsidRPr="00375DAA" w:rsidRDefault="0006580C" w:rsidP="00375DAA">
      <w:pPr>
        <w:pStyle w:val="BodyCopy"/>
        <w:widowControl w:val="0"/>
        <w:spacing w:after="0"/>
        <w:ind w:right="-1296"/>
        <w:jc w:val="both"/>
        <w:rPr>
          <w:rFonts w:ascii="Arial" w:hAnsi="Arial" w:cs="Arial"/>
          <w:color w:val="000000"/>
          <w:sz w:val="22"/>
          <w:szCs w:val="22"/>
          <w14:ligatures w14:val="none"/>
        </w:rPr>
      </w:pPr>
      <w:r w:rsidRPr="00375DAA">
        <w:rPr>
          <w:rFonts w:ascii="Arial" w:hAnsi="Arial" w:cs="Arial"/>
          <w:color w:val="000000"/>
          <w:sz w:val="22"/>
          <w:szCs w:val="22"/>
          <w14:ligatures w14:val="none"/>
        </w:rPr>
        <w:t xml:space="preserve"> </w:t>
      </w:r>
      <w:r w:rsidR="006E5813" w:rsidRPr="00375DAA">
        <w:rPr>
          <w:rFonts w:ascii="Arial" w:hAnsi="Arial" w:cs="Arial"/>
          <w:color w:val="000000"/>
          <w:sz w:val="22"/>
          <w:szCs w:val="22"/>
          <w14:ligatures w14:val="none"/>
        </w:rPr>
        <w:t xml:space="preserve">    </w:t>
      </w:r>
      <w:r w:rsidRPr="00375DAA">
        <w:rPr>
          <w:rFonts w:ascii="Arial" w:hAnsi="Arial" w:cs="Arial"/>
          <w:color w:val="000000"/>
          <w:sz w:val="22"/>
          <w:szCs w:val="22"/>
          <w14:ligatures w14:val="none"/>
        </w:rPr>
        <w:t>tax yea</w:t>
      </w:r>
      <w:r w:rsidR="004F7AF9" w:rsidRPr="00375DAA">
        <w:rPr>
          <w:rFonts w:ascii="Arial" w:hAnsi="Arial" w:cs="Arial"/>
          <w:color w:val="000000"/>
          <w:sz w:val="22"/>
          <w:szCs w:val="22"/>
          <w14:ligatures w14:val="none"/>
        </w:rPr>
        <w:t xml:space="preserve">r </w:t>
      </w:r>
      <w:r w:rsidRPr="00375DAA">
        <w:rPr>
          <w:rFonts w:ascii="Arial" w:hAnsi="Arial" w:cs="Arial"/>
          <w:color w:val="000000"/>
          <w:sz w:val="22"/>
          <w:szCs w:val="22"/>
          <w14:ligatures w14:val="none"/>
        </w:rPr>
        <w:t>under appeal.</w:t>
      </w:r>
    </w:p>
    <w:p w14:paraId="4650B46A" w14:textId="77777777" w:rsidR="0006580C" w:rsidRPr="00375DAA" w:rsidRDefault="0006580C" w:rsidP="00A04636">
      <w:pPr>
        <w:pStyle w:val="BodyCopy"/>
        <w:widowControl w:val="0"/>
        <w:numPr>
          <w:ilvl w:val="0"/>
          <w:numId w:val="5"/>
        </w:numPr>
        <w:spacing w:before="120" w:after="120"/>
        <w:ind w:left="360" w:right="-1296"/>
        <w:jc w:val="both"/>
        <w:rPr>
          <w:rFonts w:ascii="Arial" w:hAnsi="Arial" w:cs="Arial"/>
          <w:color w:val="000000"/>
          <w:sz w:val="22"/>
          <w:szCs w:val="22"/>
          <w14:ligatures w14:val="none"/>
        </w:rPr>
      </w:pPr>
      <w:r w:rsidRPr="00375DAA">
        <w:rPr>
          <w:rFonts w:ascii="Arial" w:hAnsi="Arial" w:cs="Arial"/>
          <w:color w:val="000000"/>
          <w:sz w:val="22"/>
          <w:szCs w:val="22"/>
          <w14:ligatures w14:val="none"/>
        </w:rPr>
        <w:t>An appraisal prepared for reasons other than ad valorem taxation (i.e. a mortgage).</w:t>
      </w:r>
    </w:p>
    <w:p w14:paraId="21260FF1" w14:textId="77777777" w:rsidR="0006580C" w:rsidRPr="00375DAA" w:rsidRDefault="0006580C" w:rsidP="00375DAA">
      <w:pPr>
        <w:pStyle w:val="BodyCopy"/>
        <w:widowControl w:val="0"/>
        <w:numPr>
          <w:ilvl w:val="0"/>
          <w:numId w:val="2"/>
        </w:numPr>
        <w:spacing w:after="120"/>
        <w:ind w:right="-1008"/>
        <w:jc w:val="both"/>
        <w:rPr>
          <w:rFonts w:ascii="Arial" w:hAnsi="Arial" w:cs="Arial"/>
          <w:color w:val="000000"/>
          <w:sz w:val="22"/>
          <w:szCs w:val="22"/>
          <w14:ligatures w14:val="none"/>
        </w:rPr>
      </w:pPr>
      <w:r w:rsidRPr="00375DAA">
        <w:rPr>
          <w:rFonts w:ascii="Arial" w:hAnsi="Arial" w:cs="Arial"/>
          <w:color w:val="000000"/>
          <w:sz w:val="22"/>
          <w:szCs w:val="22"/>
          <w14:ligatures w14:val="none"/>
        </w:rPr>
        <w:t xml:space="preserve">The total cost of construction for newer homes (make sure to include the cost of </w:t>
      </w:r>
      <w:r w:rsidR="00232117" w:rsidRPr="00375DAA">
        <w:rPr>
          <w:rFonts w:ascii="Arial" w:hAnsi="Arial" w:cs="Arial"/>
          <w:color w:val="000000"/>
          <w:sz w:val="22"/>
          <w:szCs w:val="22"/>
          <w14:ligatures w14:val="none"/>
        </w:rPr>
        <w:t>l</w:t>
      </w:r>
      <w:r w:rsidRPr="00375DAA">
        <w:rPr>
          <w:rFonts w:ascii="Arial" w:hAnsi="Arial" w:cs="Arial"/>
          <w:color w:val="000000"/>
          <w:sz w:val="22"/>
          <w:szCs w:val="22"/>
          <w14:ligatures w14:val="none"/>
        </w:rPr>
        <w:t>and).</w:t>
      </w:r>
    </w:p>
    <w:p w14:paraId="4C3E4453" w14:textId="77777777" w:rsidR="0006580C" w:rsidRPr="00375DAA" w:rsidRDefault="00C40F6C" w:rsidP="00BE61C3">
      <w:pPr>
        <w:pStyle w:val="BodyCopy"/>
        <w:widowControl w:val="0"/>
        <w:numPr>
          <w:ilvl w:val="0"/>
          <w:numId w:val="2"/>
        </w:numPr>
        <w:spacing w:before="100" w:beforeAutospacing="1" w:after="0"/>
        <w:ind w:right="-1008"/>
        <w:jc w:val="both"/>
        <w:rPr>
          <w:rFonts w:ascii="Arial" w:hAnsi="Arial" w:cs="Arial"/>
          <w:color w:val="000000"/>
          <w:sz w:val="22"/>
          <w:szCs w:val="22"/>
          <w14:ligatures w14:val="none"/>
        </w:rPr>
      </w:pPr>
      <w:r w:rsidRPr="00375DAA">
        <w:rPr>
          <w:rFonts w:ascii="Arial" w:hAnsi="Arial" w:cs="Arial"/>
          <w:color w:val="000000"/>
          <w:sz w:val="22"/>
          <w:szCs w:val="22"/>
          <w14:ligatures w14:val="none"/>
        </w:rPr>
        <w:t>Recent p</w:t>
      </w:r>
      <w:r w:rsidR="0006580C" w:rsidRPr="00375DAA">
        <w:rPr>
          <w:rFonts w:ascii="Arial" w:hAnsi="Arial" w:cs="Arial"/>
          <w:color w:val="000000"/>
          <w:sz w:val="22"/>
          <w:szCs w:val="22"/>
          <w14:ligatures w14:val="none"/>
        </w:rPr>
        <w:t>hotos or other evidence of property damage.</w:t>
      </w:r>
    </w:p>
    <w:p w14:paraId="0BD011B3" w14:textId="77777777" w:rsidR="0006580C" w:rsidRPr="00375DAA" w:rsidRDefault="0006580C" w:rsidP="00BE61C3">
      <w:pPr>
        <w:pStyle w:val="BodyCopy"/>
        <w:widowControl w:val="0"/>
        <w:numPr>
          <w:ilvl w:val="0"/>
          <w:numId w:val="2"/>
        </w:numPr>
        <w:spacing w:before="100" w:beforeAutospacing="1" w:after="0"/>
        <w:ind w:right="-1008"/>
        <w:jc w:val="both"/>
        <w:rPr>
          <w:rFonts w:ascii="Arial" w:hAnsi="Arial" w:cs="Arial"/>
          <w:color w:val="000000"/>
          <w:sz w:val="22"/>
          <w:szCs w:val="22"/>
          <w14:ligatures w14:val="none"/>
        </w:rPr>
      </w:pPr>
      <w:r w:rsidRPr="00375DAA">
        <w:rPr>
          <w:rFonts w:ascii="Arial" w:hAnsi="Arial" w:cs="Arial"/>
          <w:color w:val="000000"/>
          <w:sz w:val="22"/>
          <w:szCs w:val="22"/>
          <w14:ligatures w14:val="none"/>
        </w:rPr>
        <w:t xml:space="preserve">The insured value of the property (excluding personal property.) </w:t>
      </w:r>
    </w:p>
    <w:p w14:paraId="4843C8EF" w14:textId="77777777" w:rsidR="00BE61C3" w:rsidRPr="00375DAA" w:rsidRDefault="0006580C" w:rsidP="00746640">
      <w:pPr>
        <w:pStyle w:val="BodyCopy"/>
        <w:widowControl w:val="0"/>
        <w:numPr>
          <w:ilvl w:val="0"/>
          <w:numId w:val="2"/>
        </w:numPr>
        <w:spacing w:before="100" w:beforeAutospacing="1" w:after="0"/>
        <w:ind w:right="-1008"/>
        <w:rPr>
          <w:rFonts w:ascii="Arial" w:hAnsi="Arial" w:cs="Arial"/>
          <w:color w:val="000000"/>
          <w:sz w:val="22"/>
          <w:szCs w:val="22"/>
          <w14:ligatures w14:val="none"/>
        </w:rPr>
      </w:pPr>
      <w:r w:rsidRPr="00375DAA">
        <w:rPr>
          <w:rFonts w:ascii="Arial" w:hAnsi="Arial" w:cs="Arial"/>
          <w:color w:val="000000"/>
          <w:sz w:val="22"/>
          <w:szCs w:val="22"/>
          <w14:ligatures w14:val="none"/>
        </w:rPr>
        <w:t>A market analysis of the property prepared by a real estate professional.</w:t>
      </w:r>
    </w:p>
    <w:p w14:paraId="6B80488C" w14:textId="77777777" w:rsidR="006E5813" w:rsidRPr="00375DAA" w:rsidRDefault="006E5813" w:rsidP="006E5813">
      <w:pPr>
        <w:pStyle w:val="BodyCopy"/>
        <w:widowControl w:val="0"/>
        <w:spacing w:after="0"/>
        <w:rPr>
          <w:rFonts w:ascii="Arial" w:hAnsi="Arial" w:cs="Arial"/>
          <w:color w:val="000000"/>
          <w:sz w:val="22"/>
          <w:szCs w:val="22"/>
          <w14:ligatures w14:val="none"/>
        </w:rPr>
      </w:pPr>
    </w:p>
    <w:p w14:paraId="336C06E4" w14:textId="5F98EA12" w:rsidR="00746640" w:rsidRPr="00375DAA" w:rsidRDefault="00E43FEE" w:rsidP="006E5813">
      <w:pPr>
        <w:pStyle w:val="BodyCopy"/>
        <w:widowControl w:val="0"/>
        <w:spacing w:after="0"/>
        <w:rPr>
          <w:rFonts w:ascii="Arial" w:hAnsi="Arial" w:cs="Arial"/>
          <w:color w:val="000000"/>
          <w:sz w:val="22"/>
          <w:szCs w:val="22"/>
          <w14:ligatures w14:val="none"/>
        </w:rPr>
      </w:pPr>
      <w:r w:rsidRPr="00375DAA">
        <w:rPr>
          <w:rFonts w:ascii="Arial" w:hAnsi="Arial" w:cs="Arial"/>
          <w:color w:val="000000"/>
          <w:sz w:val="22"/>
          <w:szCs w:val="22"/>
          <w14:ligatures w14:val="none"/>
        </w:rPr>
        <w:t>B</w:t>
      </w:r>
      <w:r w:rsidR="00746640" w:rsidRPr="00375DAA">
        <w:rPr>
          <w:rFonts w:ascii="Arial" w:hAnsi="Arial" w:cs="Arial"/>
          <w:color w:val="000000"/>
          <w:sz w:val="22"/>
          <w:szCs w:val="22"/>
          <w14:ligatures w14:val="none"/>
        </w:rPr>
        <w:t xml:space="preserve">ased on Ohio law, </w:t>
      </w:r>
      <w:r w:rsidR="00E103D5">
        <w:rPr>
          <w:rFonts w:ascii="Arial" w:hAnsi="Arial" w:cs="Arial"/>
          <w:color w:val="000000"/>
          <w:sz w:val="22"/>
          <w:szCs w:val="22"/>
          <w14:ligatures w14:val="none"/>
        </w:rPr>
        <w:t>t</w:t>
      </w:r>
      <w:r w:rsidR="00746640" w:rsidRPr="00375DAA">
        <w:rPr>
          <w:rFonts w:ascii="Arial" w:hAnsi="Arial" w:cs="Arial"/>
          <w:color w:val="000000"/>
          <w:sz w:val="22"/>
          <w:szCs w:val="22"/>
          <w14:ligatures w14:val="none"/>
        </w:rPr>
        <w:t xml:space="preserve">he Board of Revision </w:t>
      </w:r>
      <w:r w:rsidR="00746640" w:rsidRPr="00375DAA">
        <w:rPr>
          <w:rFonts w:ascii="Arial" w:hAnsi="Arial" w:cs="Arial"/>
          <w:b/>
          <w:color w:val="000000"/>
          <w:sz w:val="22"/>
          <w:szCs w:val="22"/>
          <w14:ligatures w14:val="none"/>
        </w:rPr>
        <w:t xml:space="preserve">will not </w:t>
      </w:r>
      <w:r w:rsidR="00746640" w:rsidRPr="00375DAA">
        <w:rPr>
          <w:rFonts w:ascii="Arial" w:hAnsi="Arial" w:cs="Arial"/>
          <w:color w:val="000000"/>
          <w:sz w:val="22"/>
          <w:szCs w:val="22"/>
          <w14:ligatures w14:val="none"/>
        </w:rPr>
        <w:t>consider the following in their</w:t>
      </w:r>
      <w:r w:rsidRPr="00375DAA">
        <w:rPr>
          <w:rFonts w:ascii="Arial" w:hAnsi="Arial" w:cs="Arial"/>
          <w:color w:val="000000"/>
          <w:sz w:val="22"/>
          <w:szCs w:val="22"/>
          <w14:ligatures w14:val="none"/>
        </w:rPr>
        <w:t xml:space="preserve"> </w:t>
      </w:r>
      <w:r w:rsidR="00746640" w:rsidRPr="00375DAA">
        <w:rPr>
          <w:rFonts w:ascii="Arial" w:hAnsi="Arial" w:cs="Arial"/>
          <w:color w:val="000000"/>
          <w:sz w:val="22"/>
          <w:szCs w:val="22"/>
          <w14:ligatures w14:val="none"/>
        </w:rPr>
        <w:t>decision:</w:t>
      </w:r>
    </w:p>
    <w:p w14:paraId="52511F2F" w14:textId="77777777" w:rsidR="00746640" w:rsidRPr="00375DAA" w:rsidRDefault="00746640" w:rsidP="00212CD3">
      <w:pPr>
        <w:pStyle w:val="BodyCopy"/>
        <w:widowControl w:val="0"/>
        <w:numPr>
          <w:ilvl w:val="0"/>
          <w:numId w:val="3"/>
        </w:numPr>
        <w:spacing w:after="100" w:afterAutospacing="1"/>
        <w:ind w:left="504"/>
        <w:rPr>
          <w:rFonts w:ascii="Arial" w:hAnsi="Arial" w:cs="Arial"/>
          <w:color w:val="000000"/>
          <w:sz w:val="22"/>
          <w:szCs w:val="22"/>
          <w14:ligatures w14:val="none"/>
        </w:rPr>
      </w:pPr>
      <w:r w:rsidRPr="00375DAA">
        <w:rPr>
          <w:rFonts w:ascii="Arial" w:hAnsi="Arial" w:cs="Arial"/>
          <w:color w:val="000000"/>
          <w:sz w:val="22"/>
          <w:szCs w:val="22"/>
          <w14:ligatures w14:val="none"/>
        </w:rPr>
        <w:t>A percentage of increase in the taxpayer’s taxes</w:t>
      </w:r>
      <w:r w:rsidR="00E43FEE" w:rsidRPr="00375DAA">
        <w:rPr>
          <w:rFonts w:ascii="Arial" w:hAnsi="Arial" w:cs="Arial"/>
          <w:color w:val="000000"/>
          <w:sz w:val="22"/>
          <w:szCs w:val="22"/>
          <w14:ligatures w14:val="none"/>
        </w:rPr>
        <w:t>.</w:t>
      </w:r>
      <w:r w:rsidRPr="00375DAA">
        <w:rPr>
          <w:rFonts w:ascii="Arial" w:hAnsi="Arial" w:cs="Arial"/>
          <w:color w:val="000000"/>
          <w:sz w:val="22"/>
          <w:szCs w:val="22"/>
          <w14:ligatures w14:val="none"/>
        </w:rPr>
        <w:t xml:space="preserve"> </w:t>
      </w:r>
    </w:p>
    <w:p w14:paraId="0D263D6C" w14:textId="77777777" w:rsidR="00746640" w:rsidRPr="00375DAA" w:rsidRDefault="00746640" w:rsidP="00212CD3">
      <w:pPr>
        <w:pStyle w:val="BodyCopy"/>
        <w:widowControl w:val="0"/>
        <w:numPr>
          <w:ilvl w:val="0"/>
          <w:numId w:val="3"/>
        </w:numPr>
        <w:spacing w:after="0"/>
        <w:ind w:left="504"/>
        <w:rPr>
          <w:rFonts w:ascii="Arial" w:hAnsi="Arial" w:cs="Arial"/>
          <w:color w:val="000000"/>
          <w:sz w:val="22"/>
          <w:szCs w:val="22"/>
          <w14:ligatures w14:val="none"/>
        </w:rPr>
      </w:pPr>
      <w:r w:rsidRPr="00375DAA">
        <w:rPr>
          <w:rFonts w:ascii="Arial" w:hAnsi="Arial" w:cs="Arial"/>
          <w:color w:val="000000"/>
          <w:sz w:val="22"/>
          <w:szCs w:val="22"/>
          <w14:ligatures w14:val="none"/>
        </w:rPr>
        <w:t>The difference between the taxpayer’s valuation and that of a nearby properties’ valuation</w:t>
      </w:r>
      <w:r w:rsidR="00E43FEE" w:rsidRPr="00375DAA">
        <w:rPr>
          <w:rFonts w:ascii="Arial" w:hAnsi="Arial" w:cs="Arial"/>
          <w:color w:val="000000"/>
          <w:sz w:val="22"/>
          <w:szCs w:val="22"/>
          <w14:ligatures w14:val="none"/>
        </w:rPr>
        <w:t>.</w:t>
      </w:r>
    </w:p>
    <w:p w14:paraId="0F0F0891" w14:textId="77777777" w:rsidR="00E43FEE" w:rsidRPr="00375DAA" w:rsidRDefault="00E43FEE" w:rsidP="00212CD3">
      <w:pPr>
        <w:pStyle w:val="BodyCopy"/>
        <w:widowControl w:val="0"/>
        <w:spacing w:after="0"/>
        <w:ind w:left="504"/>
        <w:rPr>
          <w:rFonts w:ascii="Arial" w:hAnsi="Arial" w:cs="Arial"/>
          <w:color w:val="000000"/>
          <w:sz w:val="22"/>
          <w:szCs w:val="22"/>
          <w14:ligatures w14:val="none"/>
        </w:rPr>
      </w:pPr>
    </w:p>
    <w:p w14:paraId="4EC85C38" w14:textId="24D30441" w:rsidR="0006580C" w:rsidRPr="009E00EA" w:rsidRDefault="0006580C" w:rsidP="0006580C">
      <w:pPr>
        <w:rPr>
          <w:rFonts w:ascii="Arial" w:hAnsi="Arial" w:cs="Arial"/>
          <w:b/>
        </w:rPr>
      </w:pPr>
      <w:r w:rsidRPr="00375DAA">
        <w:rPr>
          <w:rFonts w:ascii="Arial" w:hAnsi="Arial" w:cs="Arial"/>
        </w:rPr>
        <w:t>It is very important to submit evidence when you file the Complaint Against Valuation of Real Property</w:t>
      </w:r>
      <w:r w:rsidR="00A04636" w:rsidRPr="00375DAA">
        <w:rPr>
          <w:rFonts w:ascii="Arial" w:hAnsi="Arial" w:cs="Arial"/>
        </w:rPr>
        <w:t xml:space="preserve"> (DTE 1) </w:t>
      </w:r>
      <w:r w:rsidRPr="00375DAA">
        <w:rPr>
          <w:rFonts w:ascii="Arial" w:hAnsi="Arial" w:cs="Arial"/>
        </w:rPr>
        <w:t>form, or at least</w:t>
      </w:r>
      <w:r w:rsidR="006E5813" w:rsidRPr="00375DAA">
        <w:rPr>
          <w:rFonts w:ascii="Arial" w:hAnsi="Arial" w:cs="Arial"/>
        </w:rPr>
        <w:t xml:space="preserve"> </w:t>
      </w:r>
      <w:r w:rsidR="00E5116B" w:rsidRPr="009E00EA">
        <w:rPr>
          <w:rFonts w:ascii="Arial" w:hAnsi="Arial" w:cs="Arial"/>
          <w:b/>
        </w:rPr>
        <w:t>5</w:t>
      </w:r>
      <w:r w:rsidR="006E5813" w:rsidRPr="009E00EA">
        <w:rPr>
          <w:rFonts w:ascii="Arial" w:hAnsi="Arial" w:cs="Arial"/>
          <w:b/>
        </w:rPr>
        <w:t xml:space="preserve"> </w:t>
      </w:r>
      <w:r w:rsidRPr="009E00EA">
        <w:rPr>
          <w:rFonts w:ascii="Arial" w:hAnsi="Arial" w:cs="Arial"/>
          <w:b/>
        </w:rPr>
        <w:t xml:space="preserve">days </w:t>
      </w:r>
      <w:r w:rsidRPr="00375DAA">
        <w:rPr>
          <w:rFonts w:ascii="Arial" w:hAnsi="Arial" w:cs="Arial"/>
        </w:rPr>
        <w:t>befor</w:t>
      </w:r>
      <w:r w:rsidR="006E5813" w:rsidRPr="00375DAA">
        <w:rPr>
          <w:rFonts w:ascii="Arial" w:hAnsi="Arial" w:cs="Arial"/>
        </w:rPr>
        <w:t>e your scheduled hearing</w:t>
      </w:r>
      <w:r w:rsidRPr="00375DAA">
        <w:rPr>
          <w:rFonts w:ascii="Arial" w:hAnsi="Arial" w:cs="Arial"/>
        </w:rPr>
        <w:t xml:space="preserve">.  All documents submitted for evidence will be marked and remain with the Board. </w:t>
      </w:r>
      <w:r w:rsidRPr="009E00EA">
        <w:rPr>
          <w:rFonts w:ascii="Arial" w:hAnsi="Arial" w:cs="Arial"/>
          <w:b/>
        </w:rPr>
        <w:t>If an appraisal is submitted as evidence, the appraiser must appear at the hearing to testify about the facts in their appraisal.</w:t>
      </w:r>
    </w:p>
    <w:p w14:paraId="7786BD5D" w14:textId="77777777" w:rsidR="00375DAA" w:rsidRDefault="0006580C" w:rsidP="00375DAA">
      <w:pPr>
        <w:rPr>
          <w:rFonts w:ascii="Arial" w:hAnsi="Arial" w:cs="Arial"/>
        </w:rPr>
      </w:pPr>
      <w:r w:rsidRPr="00375DAA">
        <w:rPr>
          <w:rFonts w:ascii="Arial" w:hAnsi="Arial" w:cs="Arial"/>
        </w:rPr>
        <w:t xml:space="preserve">At the conclusion of your </w:t>
      </w:r>
      <w:r w:rsidR="00375DAA">
        <w:rPr>
          <w:rFonts w:ascii="Arial" w:hAnsi="Arial" w:cs="Arial"/>
        </w:rPr>
        <w:t>presentation</w:t>
      </w:r>
      <w:r w:rsidRPr="00375DAA">
        <w:rPr>
          <w:rFonts w:ascii="Arial" w:hAnsi="Arial" w:cs="Arial"/>
        </w:rPr>
        <w:t>, you will be asked questions by the Board relating</w:t>
      </w:r>
      <w:r w:rsidR="00375DAA">
        <w:rPr>
          <w:rFonts w:ascii="Arial" w:hAnsi="Arial" w:cs="Arial"/>
        </w:rPr>
        <w:t xml:space="preserve"> to </w:t>
      </w:r>
      <w:r w:rsidRPr="00375DAA">
        <w:rPr>
          <w:rFonts w:ascii="Arial" w:hAnsi="Arial" w:cs="Arial"/>
        </w:rPr>
        <w:t>the documents that you submitted a</w:t>
      </w:r>
      <w:r w:rsidR="0093601F" w:rsidRPr="00375DAA">
        <w:rPr>
          <w:rFonts w:ascii="Arial" w:hAnsi="Arial" w:cs="Arial"/>
        </w:rPr>
        <w:t>s</w:t>
      </w:r>
      <w:r w:rsidRPr="00375DAA">
        <w:rPr>
          <w:rFonts w:ascii="Arial" w:hAnsi="Arial" w:cs="Arial"/>
        </w:rPr>
        <w:t xml:space="preserve"> evidence of value.</w:t>
      </w:r>
      <w:r w:rsidR="00375DAA">
        <w:rPr>
          <w:rFonts w:ascii="Arial" w:hAnsi="Arial" w:cs="Arial"/>
        </w:rPr>
        <w:t xml:space="preserve">  </w:t>
      </w:r>
      <w:r w:rsidRPr="00375DAA">
        <w:rPr>
          <w:rFonts w:ascii="Arial" w:hAnsi="Arial" w:cs="Arial"/>
        </w:rPr>
        <w:t>The Board decide</w:t>
      </w:r>
      <w:r w:rsidR="0093601F" w:rsidRPr="00375DAA">
        <w:rPr>
          <w:rFonts w:ascii="Arial" w:hAnsi="Arial" w:cs="Arial"/>
        </w:rPr>
        <w:t>s</w:t>
      </w:r>
      <w:r w:rsidRPr="00375DAA">
        <w:rPr>
          <w:rFonts w:ascii="Arial" w:hAnsi="Arial" w:cs="Arial"/>
        </w:rPr>
        <w:t xml:space="preserve"> on the case</w:t>
      </w:r>
      <w:r w:rsidR="0093601F" w:rsidRPr="00375DAA">
        <w:rPr>
          <w:rFonts w:ascii="Arial" w:hAnsi="Arial" w:cs="Arial"/>
        </w:rPr>
        <w:t xml:space="preserve"> directly following the hearing</w:t>
      </w:r>
      <w:r w:rsidRPr="00375DAA">
        <w:rPr>
          <w:rFonts w:ascii="Arial" w:hAnsi="Arial" w:cs="Arial"/>
        </w:rPr>
        <w:t>.  In some cases, the Board may table a case for further review.</w:t>
      </w:r>
      <w:r w:rsidR="00375DAA">
        <w:rPr>
          <w:rFonts w:ascii="Arial" w:hAnsi="Arial" w:cs="Arial"/>
        </w:rPr>
        <w:t xml:space="preserve"> </w:t>
      </w:r>
    </w:p>
    <w:p w14:paraId="071B7DA4" w14:textId="77777777" w:rsidR="00375DAA" w:rsidRPr="00375DAA" w:rsidRDefault="00375DAA" w:rsidP="00375DAA">
      <w:pPr>
        <w:rPr>
          <w:rFonts w:ascii="Arial" w:hAnsi="Arial" w:cs="Arial"/>
        </w:rPr>
      </w:pPr>
      <w:r w:rsidRPr="00375DAA">
        <w:rPr>
          <w:rFonts w:ascii="Arial" w:hAnsi="Arial" w:cs="Arial"/>
        </w:rPr>
        <w:t xml:space="preserve">A decision notice will typically be sent within 2-3 weeks to you by certified mail or by regular U.S. mail and to your email address if you provided one on your complaint form. </w:t>
      </w:r>
    </w:p>
    <w:p w14:paraId="44AFC2F0" w14:textId="77777777" w:rsidR="00375DAA" w:rsidRPr="00375DAA" w:rsidRDefault="00375DAA" w:rsidP="00375DAA">
      <w:pPr>
        <w:rPr>
          <w:rFonts w:ascii="Arial" w:hAnsi="Arial" w:cs="Arial"/>
        </w:rPr>
      </w:pPr>
      <w:r w:rsidRPr="00375DAA">
        <w:rPr>
          <w:rFonts w:ascii="Arial" w:hAnsi="Arial" w:cs="Arial"/>
        </w:rPr>
        <w:lastRenderedPageBreak/>
        <w:t xml:space="preserve">It is the complainant’s responsibility to check their email for this notice, or pick up their certified mail when notice is received from the United States Postal Service. </w:t>
      </w:r>
    </w:p>
    <w:p w14:paraId="25D63A2B" w14:textId="77777777" w:rsidR="00375DAA" w:rsidRPr="00375DAA" w:rsidRDefault="00375DAA" w:rsidP="00375DAA">
      <w:pPr>
        <w:rPr>
          <w:rFonts w:ascii="Arial" w:hAnsi="Arial" w:cs="Arial"/>
        </w:rPr>
      </w:pPr>
      <w:r w:rsidRPr="00375DAA">
        <w:rPr>
          <w:rFonts w:ascii="Arial" w:hAnsi="Arial" w:cs="Arial"/>
        </w:rPr>
        <w:t>Complainants who do not retrieve their notice by email/mail or pick up their certified mail risk losing their appeal rights for failure to timely file an appeal of their Board decision.</w:t>
      </w:r>
    </w:p>
    <w:p w14:paraId="26825A51" w14:textId="77777777" w:rsidR="00375DAA" w:rsidRDefault="00375DAA" w:rsidP="0006580C">
      <w:pPr>
        <w:rPr>
          <w:rFonts w:ascii="Arial" w:hAnsi="Arial" w:cs="Arial"/>
        </w:rPr>
      </w:pPr>
    </w:p>
    <w:p w14:paraId="71CF8EF8" w14:textId="1DB3DBF8" w:rsidR="004F7AF9" w:rsidRPr="00375DAA" w:rsidRDefault="00E103D5" w:rsidP="004F7AF9">
      <w:pPr>
        <w:rPr>
          <w:rFonts w:ascii="Arial" w:hAnsi="Arial" w:cs="Arial"/>
        </w:rPr>
      </w:pPr>
      <w:r>
        <w:rPr>
          <w:rFonts w:ascii="Arial" w:hAnsi="Arial" w:cs="Arial"/>
          <w:b/>
        </w:rPr>
        <w:t xml:space="preserve">Q. </w:t>
      </w:r>
      <w:r w:rsidR="0006580C" w:rsidRPr="00375DAA">
        <w:rPr>
          <w:rFonts w:ascii="Arial" w:hAnsi="Arial" w:cs="Arial"/>
          <w:b/>
        </w:rPr>
        <w:t>What if I disagree with the Board’s decision?</w:t>
      </w:r>
    </w:p>
    <w:p w14:paraId="42ACAD1D" w14:textId="43DF00A4" w:rsidR="004F7AF9" w:rsidRPr="00375DAA" w:rsidRDefault="00E103D5" w:rsidP="004F7AF9">
      <w:pPr>
        <w:rPr>
          <w:rFonts w:ascii="Arial" w:hAnsi="Arial" w:cs="Arial"/>
          <w:b/>
        </w:rPr>
      </w:pPr>
      <w:r>
        <w:rPr>
          <w:rFonts w:ascii="Arial" w:hAnsi="Arial" w:cs="Arial"/>
        </w:rPr>
        <w:t xml:space="preserve">A. </w:t>
      </w:r>
      <w:r w:rsidR="004F7AF9" w:rsidRPr="00375DAA">
        <w:rPr>
          <w:rFonts w:ascii="Arial" w:hAnsi="Arial" w:cs="Arial"/>
        </w:rPr>
        <w:t>If you disagree with the decision of the Board of Revision, you may file an appeal with the Ohio Board of Tax Appeals using Form DTE 4 (available online or at the Auditor’s Office) within 30 days after the Board of Revision’s decision notice is mailed.  You may also appeal at the Lake County Court of Common Pleas.</w:t>
      </w:r>
      <w:r>
        <w:rPr>
          <w:rFonts w:ascii="Arial" w:hAnsi="Arial" w:cs="Arial"/>
        </w:rPr>
        <w:t xml:space="preserve"> Notice of the appeal must also be filed within 30 days</w:t>
      </w:r>
      <w:r w:rsidR="005F4649">
        <w:rPr>
          <w:rFonts w:ascii="Arial" w:hAnsi="Arial" w:cs="Arial"/>
        </w:rPr>
        <w:t xml:space="preserve"> of the decision letter date</w:t>
      </w:r>
      <w:r>
        <w:rPr>
          <w:rFonts w:ascii="Arial" w:hAnsi="Arial" w:cs="Arial"/>
        </w:rPr>
        <w:t xml:space="preserve"> with the Lake County Board of Revision. Failure to do so will result in dismissal of your appeal.</w:t>
      </w:r>
    </w:p>
    <w:p w14:paraId="757A1676" w14:textId="77777777" w:rsidR="004F7AF9" w:rsidRPr="00375DAA" w:rsidRDefault="004F7AF9" w:rsidP="004F7AF9">
      <w:pPr>
        <w:widowControl w:val="0"/>
        <w:rPr>
          <w:rFonts w:ascii="Arial" w:hAnsi="Arial" w:cs="Arial"/>
        </w:rPr>
      </w:pPr>
      <w:r w:rsidRPr="00375DAA">
        <w:rPr>
          <w:rFonts w:ascii="Arial" w:hAnsi="Arial" w:cs="Arial"/>
        </w:rPr>
        <w:t> </w:t>
      </w:r>
    </w:p>
    <w:p w14:paraId="67BCA068" w14:textId="77777777" w:rsidR="004F7AF9" w:rsidRPr="00375DAA" w:rsidRDefault="004F7AF9" w:rsidP="004F7AF9">
      <w:pPr>
        <w:rPr>
          <w:rFonts w:ascii="Arial" w:hAnsi="Arial" w:cs="Arial"/>
        </w:rPr>
      </w:pPr>
    </w:p>
    <w:p w14:paraId="4A629337" w14:textId="77777777" w:rsidR="0006580C" w:rsidRPr="00375DAA" w:rsidRDefault="0006580C" w:rsidP="004F7AF9">
      <w:pPr>
        <w:rPr>
          <w:rFonts w:ascii="Arial" w:hAnsi="Arial" w:cs="Arial"/>
          <w:b/>
        </w:rPr>
      </w:pPr>
    </w:p>
    <w:p w14:paraId="42B6923A" w14:textId="77777777" w:rsidR="0006580C" w:rsidRPr="00375DAA" w:rsidRDefault="0006580C" w:rsidP="004F7AF9">
      <w:pPr>
        <w:widowControl w:val="0"/>
        <w:rPr>
          <w:rFonts w:ascii="Arial" w:hAnsi="Arial" w:cs="Arial"/>
          <w:color w:val="000000"/>
        </w:rPr>
      </w:pPr>
    </w:p>
    <w:p w14:paraId="71148E76" w14:textId="77777777" w:rsidR="0006580C" w:rsidRPr="00375DAA" w:rsidRDefault="0006580C" w:rsidP="004F7AF9">
      <w:pPr>
        <w:rPr>
          <w:rFonts w:ascii="Arial" w:hAnsi="Arial" w:cs="Arial"/>
        </w:rPr>
      </w:pPr>
    </w:p>
    <w:p w14:paraId="3CAA4B70" w14:textId="77777777" w:rsidR="0006580C" w:rsidRPr="00375DAA" w:rsidRDefault="0006580C" w:rsidP="004F7AF9">
      <w:pPr>
        <w:rPr>
          <w:rFonts w:ascii="Arial" w:hAnsi="Arial" w:cs="Arial"/>
        </w:rPr>
      </w:pPr>
    </w:p>
    <w:p w14:paraId="6C1CEA37" w14:textId="77777777" w:rsidR="0006580C" w:rsidRPr="00375DAA" w:rsidRDefault="0006580C" w:rsidP="004F7AF9">
      <w:pPr>
        <w:rPr>
          <w:rFonts w:ascii="Arial" w:hAnsi="Arial" w:cs="Arial"/>
        </w:rPr>
      </w:pPr>
    </w:p>
    <w:p w14:paraId="2C523AB7" w14:textId="77777777" w:rsidR="0006580C" w:rsidRPr="00375DAA" w:rsidRDefault="0006580C" w:rsidP="004F7AF9">
      <w:pPr>
        <w:rPr>
          <w:rFonts w:ascii="Arial" w:hAnsi="Arial" w:cs="Arial"/>
        </w:rPr>
      </w:pPr>
    </w:p>
    <w:p w14:paraId="69A34656" w14:textId="77777777" w:rsidR="0006580C" w:rsidRPr="00375DAA" w:rsidRDefault="0006580C" w:rsidP="004F7AF9">
      <w:pPr>
        <w:rPr>
          <w:rFonts w:ascii="Arial" w:hAnsi="Arial" w:cs="Arial"/>
        </w:rPr>
      </w:pPr>
    </w:p>
    <w:p w14:paraId="37CE3280" w14:textId="77777777" w:rsidR="0006580C" w:rsidRPr="00375DAA" w:rsidRDefault="0006580C" w:rsidP="004F7AF9">
      <w:pPr>
        <w:rPr>
          <w:rFonts w:ascii="Arial" w:hAnsi="Arial" w:cs="Arial"/>
        </w:rPr>
      </w:pPr>
    </w:p>
    <w:p w14:paraId="7C74297E" w14:textId="77777777" w:rsidR="0006580C" w:rsidRPr="00375DAA" w:rsidRDefault="0006580C" w:rsidP="004F7AF9">
      <w:pPr>
        <w:rPr>
          <w:rFonts w:ascii="Arial" w:hAnsi="Arial" w:cs="Arial"/>
        </w:rPr>
      </w:pPr>
    </w:p>
    <w:p w14:paraId="0F68D48B" w14:textId="77777777" w:rsidR="0006580C" w:rsidRPr="00375DAA" w:rsidRDefault="0006580C" w:rsidP="004F7AF9">
      <w:pPr>
        <w:rPr>
          <w:rFonts w:ascii="Arial" w:hAnsi="Arial" w:cs="Arial"/>
        </w:rPr>
      </w:pPr>
    </w:p>
    <w:p w14:paraId="43AE7F16" w14:textId="77777777" w:rsidR="0006580C" w:rsidRPr="00375DAA" w:rsidRDefault="0006580C" w:rsidP="004F7AF9">
      <w:pPr>
        <w:rPr>
          <w:rFonts w:ascii="Arial" w:hAnsi="Arial" w:cs="Arial"/>
        </w:rPr>
      </w:pPr>
    </w:p>
    <w:p w14:paraId="184E3760" w14:textId="77777777" w:rsidR="0006580C" w:rsidRPr="00375DAA" w:rsidRDefault="0006580C" w:rsidP="004F7AF9">
      <w:pPr>
        <w:rPr>
          <w:rFonts w:ascii="Arial" w:hAnsi="Arial" w:cs="Arial"/>
        </w:rPr>
      </w:pPr>
    </w:p>
    <w:p w14:paraId="0BAF2330" w14:textId="77777777" w:rsidR="0006580C" w:rsidRPr="00375DAA" w:rsidRDefault="0006580C" w:rsidP="004F7AF9">
      <w:pPr>
        <w:rPr>
          <w:rFonts w:ascii="Arial" w:hAnsi="Arial" w:cs="Arial"/>
        </w:rPr>
      </w:pPr>
    </w:p>
    <w:p w14:paraId="58E59C96" w14:textId="77777777" w:rsidR="0006580C" w:rsidRPr="00375DAA" w:rsidRDefault="0006580C" w:rsidP="004F7AF9">
      <w:pPr>
        <w:rPr>
          <w:rFonts w:ascii="Arial" w:hAnsi="Arial" w:cs="Arial"/>
        </w:rPr>
      </w:pPr>
    </w:p>
    <w:p w14:paraId="7BB51083" w14:textId="77777777" w:rsidR="0006580C" w:rsidRPr="00375DAA" w:rsidRDefault="0006580C" w:rsidP="004F7AF9">
      <w:pPr>
        <w:rPr>
          <w:rFonts w:ascii="Arial" w:hAnsi="Arial" w:cs="Arial"/>
        </w:rPr>
      </w:pPr>
    </w:p>
    <w:p w14:paraId="6C47729D" w14:textId="77777777" w:rsidR="0006580C" w:rsidRPr="006E5813" w:rsidRDefault="0006580C" w:rsidP="004F7AF9">
      <w:pPr>
        <w:rPr>
          <w:rFonts w:ascii="Arial" w:hAnsi="Arial" w:cs="Arial"/>
        </w:rPr>
      </w:pPr>
    </w:p>
    <w:p w14:paraId="0C04E926" w14:textId="77777777" w:rsidR="0006580C" w:rsidRPr="006E5813" w:rsidRDefault="0006580C" w:rsidP="004F7AF9">
      <w:pPr>
        <w:rPr>
          <w:rFonts w:ascii="Arial" w:hAnsi="Arial" w:cs="Arial"/>
        </w:rPr>
      </w:pPr>
    </w:p>
    <w:p w14:paraId="337110E0" w14:textId="77777777" w:rsidR="0006580C" w:rsidRPr="006E5813" w:rsidRDefault="0006580C" w:rsidP="004F7AF9">
      <w:pPr>
        <w:rPr>
          <w:rFonts w:ascii="Arial" w:hAnsi="Arial" w:cs="Arial"/>
        </w:rPr>
      </w:pPr>
    </w:p>
    <w:p w14:paraId="13A13273" w14:textId="77777777" w:rsidR="0006580C" w:rsidRPr="006E5813" w:rsidRDefault="0006580C" w:rsidP="004F7AF9">
      <w:pPr>
        <w:rPr>
          <w:rFonts w:ascii="Arial" w:hAnsi="Arial" w:cs="Arial"/>
        </w:rPr>
      </w:pPr>
    </w:p>
    <w:p w14:paraId="2A192DC9" w14:textId="77777777" w:rsidR="00C74CD4" w:rsidRPr="006E5813" w:rsidRDefault="00C74CD4">
      <w:pPr>
        <w:rPr>
          <w:rFonts w:ascii="Arial" w:hAnsi="Arial" w:cs="Arial"/>
        </w:rPr>
      </w:pPr>
    </w:p>
    <w:sectPr w:rsidR="00C74CD4" w:rsidRPr="006E58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9AD4" w14:textId="77777777" w:rsidR="00C32D7F" w:rsidRDefault="00C32D7F" w:rsidP="00153E62">
      <w:pPr>
        <w:spacing w:after="0" w:line="240" w:lineRule="auto"/>
      </w:pPr>
      <w:r>
        <w:separator/>
      </w:r>
    </w:p>
  </w:endnote>
  <w:endnote w:type="continuationSeparator" w:id="0">
    <w:p w14:paraId="2FA9FE9D" w14:textId="77777777" w:rsidR="00C32D7F" w:rsidRDefault="00C32D7F" w:rsidP="0015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476E" w14:textId="77777777" w:rsidR="00153E62" w:rsidRDefault="0015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6204" w14:textId="77777777" w:rsidR="00153E62" w:rsidRDefault="00153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6F81" w14:textId="77777777" w:rsidR="00153E62" w:rsidRDefault="0015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96BD" w14:textId="77777777" w:rsidR="00C32D7F" w:rsidRDefault="00C32D7F" w:rsidP="00153E62">
      <w:pPr>
        <w:spacing w:after="0" w:line="240" w:lineRule="auto"/>
      </w:pPr>
      <w:r>
        <w:separator/>
      </w:r>
    </w:p>
  </w:footnote>
  <w:footnote w:type="continuationSeparator" w:id="0">
    <w:p w14:paraId="371A8E46" w14:textId="77777777" w:rsidR="00C32D7F" w:rsidRDefault="00C32D7F" w:rsidP="0015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D1F" w14:textId="77777777" w:rsidR="00153E62" w:rsidRDefault="0015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042F" w14:textId="77777777" w:rsidR="00153E62" w:rsidRDefault="00153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B003" w14:textId="77777777" w:rsidR="00153E62" w:rsidRDefault="0015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8DD"/>
    <w:multiLevelType w:val="hybridMultilevel"/>
    <w:tmpl w:val="9C5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3337"/>
    <w:multiLevelType w:val="hybridMultilevel"/>
    <w:tmpl w:val="D556F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BF7DCD"/>
    <w:multiLevelType w:val="hybridMultilevel"/>
    <w:tmpl w:val="3086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03F44"/>
    <w:multiLevelType w:val="hybridMultilevel"/>
    <w:tmpl w:val="A12C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27191"/>
    <w:multiLevelType w:val="hybridMultilevel"/>
    <w:tmpl w:val="1F4C0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062077">
    <w:abstractNumId w:val="0"/>
  </w:num>
  <w:num w:numId="2" w16cid:durableId="1501891351">
    <w:abstractNumId w:val="1"/>
  </w:num>
  <w:num w:numId="3" w16cid:durableId="550650312">
    <w:abstractNumId w:val="2"/>
  </w:num>
  <w:num w:numId="4" w16cid:durableId="746078896">
    <w:abstractNumId w:val="4"/>
  </w:num>
  <w:num w:numId="5" w16cid:durableId="90846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43"/>
    <w:rsid w:val="00005A90"/>
    <w:rsid w:val="0006580C"/>
    <w:rsid w:val="000E28AD"/>
    <w:rsid w:val="00125D2C"/>
    <w:rsid w:val="00153E62"/>
    <w:rsid w:val="001B048C"/>
    <w:rsid w:val="001C5486"/>
    <w:rsid w:val="00212CD3"/>
    <w:rsid w:val="00232117"/>
    <w:rsid w:val="0023739E"/>
    <w:rsid w:val="00364165"/>
    <w:rsid w:val="00375DAA"/>
    <w:rsid w:val="003A0F7E"/>
    <w:rsid w:val="003E6EE4"/>
    <w:rsid w:val="004C56F1"/>
    <w:rsid w:val="004F7AF9"/>
    <w:rsid w:val="00502CD9"/>
    <w:rsid w:val="0055421C"/>
    <w:rsid w:val="005841E7"/>
    <w:rsid w:val="005D277E"/>
    <w:rsid w:val="005E48EF"/>
    <w:rsid w:val="005F4649"/>
    <w:rsid w:val="00630591"/>
    <w:rsid w:val="006560E9"/>
    <w:rsid w:val="006570BD"/>
    <w:rsid w:val="0066240F"/>
    <w:rsid w:val="006E5813"/>
    <w:rsid w:val="00746640"/>
    <w:rsid w:val="007917EC"/>
    <w:rsid w:val="00872FB5"/>
    <w:rsid w:val="008F6E2C"/>
    <w:rsid w:val="0093601F"/>
    <w:rsid w:val="009E00EA"/>
    <w:rsid w:val="00A04636"/>
    <w:rsid w:val="00A30B5B"/>
    <w:rsid w:val="00A87B41"/>
    <w:rsid w:val="00BE61C3"/>
    <w:rsid w:val="00C02C25"/>
    <w:rsid w:val="00C32D7F"/>
    <w:rsid w:val="00C40D65"/>
    <w:rsid w:val="00C40F6C"/>
    <w:rsid w:val="00C6384E"/>
    <w:rsid w:val="00C74CD4"/>
    <w:rsid w:val="00CA1E63"/>
    <w:rsid w:val="00D56D10"/>
    <w:rsid w:val="00D8767F"/>
    <w:rsid w:val="00DC2783"/>
    <w:rsid w:val="00E103D5"/>
    <w:rsid w:val="00E24C10"/>
    <w:rsid w:val="00E43FEE"/>
    <w:rsid w:val="00E5116B"/>
    <w:rsid w:val="00E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D1F8B"/>
  <w15:chartTrackingRefBased/>
  <w15:docId w15:val="{217B1237-C315-4AF8-923F-4B20212C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06580C"/>
    <w:pPr>
      <w:spacing w:line="333" w:lineRule="auto"/>
    </w:pPr>
    <w:rPr>
      <w:rFonts w:ascii="Calibri" w:eastAsia="Times New Roman" w:hAnsi="Calibri" w:cs="Calibri"/>
      <w:color w:val="4D4D4D"/>
      <w:kern w:val="28"/>
      <w:sz w:val="16"/>
      <w:szCs w:val="16"/>
      <w14:ligatures w14:val="standard"/>
      <w14:cntxtAlts/>
    </w:rPr>
  </w:style>
  <w:style w:type="paragraph" w:styleId="BalloonText">
    <w:name w:val="Balloon Text"/>
    <w:basedOn w:val="Normal"/>
    <w:link w:val="BalloonTextChar"/>
    <w:uiPriority w:val="99"/>
    <w:semiHidden/>
    <w:unhideWhenUsed/>
    <w:rsid w:val="003A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7E"/>
    <w:rPr>
      <w:rFonts w:ascii="Segoe UI" w:hAnsi="Segoe UI" w:cs="Segoe UI"/>
      <w:sz w:val="18"/>
      <w:szCs w:val="18"/>
    </w:rPr>
  </w:style>
  <w:style w:type="paragraph" w:styleId="Header">
    <w:name w:val="header"/>
    <w:basedOn w:val="Normal"/>
    <w:link w:val="HeaderChar"/>
    <w:uiPriority w:val="99"/>
    <w:unhideWhenUsed/>
    <w:rsid w:val="0015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62"/>
  </w:style>
  <w:style w:type="paragraph" w:styleId="Footer">
    <w:name w:val="footer"/>
    <w:basedOn w:val="Normal"/>
    <w:link w:val="FooterChar"/>
    <w:uiPriority w:val="99"/>
    <w:unhideWhenUsed/>
    <w:rsid w:val="00153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62"/>
  </w:style>
  <w:style w:type="paragraph" w:styleId="Revision">
    <w:name w:val="Revision"/>
    <w:hidden/>
    <w:uiPriority w:val="99"/>
    <w:semiHidden/>
    <w:rsid w:val="00662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57300">
      <w:bodyDiv w:val="1"/>
      <w:marLeft w:val="0"/>
      <w:marRight w:val="0"/>
      <w:marTop w:val="0"/>
      <w:marBottom w:val="0"/>
      <w:divBdr>
        <w:top w:val="none" w:sz="0" w:space="0" w:color="auto"/>
        <w:left w:val="none" w:sz="0" w:space="0" w:color="auto"/>
        <w:bottom w:val="none" w:sz="0" w:space="0" w:color="auto"/>
        <w:right w:val="none" w:sz="0" w:space="0" w:color="auto"/>
      </w:divBdr>
    </w:div>
    <w:div w:id="1074888633">
      <w:bodyDiv w:val="1"/>
      <w:marLeft w:val="0"/>
      <w:marRight w:val="0"/>
      <w:marTop w:val="0"/>
      <w:marBottom w:val="0"/>
      <w:divBdr>
        <w:top w:val="none" w:sz="0" w:space="0" w:color="auto"/>
        <w:left w:val="none" w:sz="0" w:space="0" w:color="auto"/>
        <w:bottom w:val="none" w:sz="0" w:space="0" w:color="auto"/>
        <w:right w:val="none" w:sz="0" w:space="0" w:color="auto"/>
      </w:divBdr>
    </w:div>
    <w:div w:id="1077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BC1C-4C36-4859-BB8A-5027BFD6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Hartz, Carey J.</dc:creator>
  <cp:keywords/>
  <dc:description/>
  <cp:lastModifiedBy>Hartz, Carey J.</cp:lastModifiedBy>
  <cp:revision>2</cp:revision>
  <cp:lastPrinted>2024-10-28T17:15:00Z</cp:lastPrinted>
  <dcterms:created xsi:type="dcterms:W3CDTF">2024-10-28T17:17:00Z</dcterms:created>
  <dcterms:modified xsi:type="dcterms:W3CDTF">2024-10-28T17:17:00Z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2024-10-08T19:08:30Z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941c2c40-6900-4cab-bc64-fe4a7b0c1bfa</vt:lpwstr>
  </property>
  <property fmtid="{D5CDD505-2E9C-101B-9397-08002B2CF9AE}" pid="7" name="MSIP_Label_defa4170-0d19-0005-0004-bc88714345d2_ActionId">
    <vt:lpwstr>e2870c73-6a91-49a6-b07e-d358a10b8c24</vt:lpwstr>
  </property>
  <property fmtid="{D5CDD505-2E9C-101B-9397-08002B2CF9AE}" pid="8" name="MSIP_Label_defa4170-0d19-0005-0004-bc88714345d2_ContentBits">
    <vt:lpwstr>0</vt:lpwstr>
  </property>
</Properties>
</file>